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after="100" w:line="360" w:lineRule="auto"/>
        <w:jc w:val="center"/>
        <w:rPr>
          <w:rFonts w:ascii="仿宋" w:hAnsi="仿宋" w:eastAsia="仿宋" w:cs="仿宋"/>
          <w:b/>
          <w:bCs/>
          <w:color w:val="auto"/>
          <w:kern w:val="0"/>
          <w:sz w:val="32"/>
          <w:szCs w:val="32"/>
        </w:rPr>
      </w:pPr>
      <w:r>
        <w:rPr>
          <w:rFonts w:hint="eastAsia" w:ascii="仿宋" w:hAnsi="仿宋" w:eastAsia="仿宋" w:cs="仿宋"/>
          <w:b/>
          <w:bCs/>
          <w:color w:val="auto"/>
          <w:kern w:val="0"/>
          <w:sz w:val="32"/>
          <w:szCs w:val="32"/>
          <w:lang w:eastAsia="zh-CN"/>
        </w:rPr>
        <w:t>南通市经济技术开发区生态空间管控区域调整编制工作项目</w:t>
      </w:r>
      <w:r>
        <w:rPr>
          <w:rFonts w:hint="eastAsia" w:ascii="仿宋" w:hAnsi="仿宋" w:eastAsia="仿宋" w:cs="仿宋"/>
          <w:b/>
          <w:bCs/>
          <w:color w:val="auto"/>
          <w:kern w:val="0"/>
          <w:sz w:val="32"/>
          <w:szCs w:val="32"/>
        </w:rPr>
        <w:t>竞争性磋商采购公告</w:t>
      </w:r>
    </w:p>
    <w:p>
      <w:pPr>
        <w:widowControl/>
        <w:spacing w:line="360" w:lineRule="auto"/>
        <w:ind w:firstLine="480"/>
        <w:jc w:val="left"/>
        <w:rPr>
          <w:rFonts w:ascii="仿宋" w:hAnsi="仿宋" w:eastAsia="仿宋" w:cs="仿宋"/>
          <w:color w:val="auto"/>
          <w:kern w:val="0"/>
          <w:sz w:val="24"/>
          <w:szCs w:val="24"/>
        </w:rPr>
      </w:pPr>
      <w:r>
        <w:rPr>
          <w:rFonts w:hint="eastAsia" w:ascii="仿宋" w:hAnsi="仿宋" w:eastAsia="仿宋" w:cs="仿宋"/>
          <w:b/>
          <w:color w:val="auto"/>
          <w:sz w:val="24"/>
          <w:szCs w:val="24"/>
          <w:u w:val="single"/>
        </w:rPr>
        <w:t>苏州新一造价师价格事务所有限公司</w:t>
      </w:r>
      <w:r>
        <w:rPr>
          <w:rFonts w:hint="eastAsia" w:ascii="仿宋" w:hAnsi="仿宋" w:eastAsia="仿宋" w:cs="仿宋"/>
          <w:color w:val="auto"/>
          <w:sz w:val="24"/>
          <w:szCs w:val="24"/>
        </w:rPr>
        <w:t>受</w:t>
      </w:r>
      <w:r>
        <w:rPr>
          <w:rFonts w:hint="eastAsia" w:ascii="仿宋" w:hAnsi="仿宋" w:eastAsia="仿宋" w:cs="仿宋"/>
          <w:b/>
          <w:bCs/>
          <w:color w:val="auto"/>
          <w:sz w:val="24"/>
          <w:szCs w:val="24"/>
          <w:u w:val="single"/>
        </w:rPr>
        <w:t>南通市自然资源和规划局开发区分局</w:t>
      </w:r>
      <w:r>
        <w:rPr>
          <w:rFonts w:hint="eastAsia" w:ascii="仿宋" w:hAnsi="仿宋" w:eastAsia="仿宋" w:cs="仿宋"/>
          <w:color w:val="auto"/>
          <w:sz w:val="24"/>
          <w:szCs w:val="24"/>
        </w:rPr>
        <w:t>的委托，</w:t>
      </w:r>
      <w:r>
        <w:rPr>
          <w:rFonts w:hint="eastAsia" w:ascii="仿宋" w:hAnsi="仿宋" w:eastAsia="仿宋" w:cs="仿宋"/>
          <w:color w:val="auto"/>
          <w:kern w:val="0"/>
          <w:sz w:val="24"/>
          <w:szCs w:val="24"/>
        </w:rPr>
        <w:t>就</w:t>
      </w:r>
      <w:r>
        <w:rPr>
          <w:rFonts w:hint="eastAsia" w:ascii="仿宋" w:hAnsi="仿宋" w:eastAsia="仿宋" w:cs="仿宋"/>
          <w:b/>
          <w:color w:val="auto"/>
          <w:sz w:val="24"/>
          <w:szCs w:val="24"/>
          <w:u w:val="single"/>
          <w:lang w:eastAsia="zh-CN"/>
        </w:rPr>
        <w:t>南通市经济技术开发区生态空间管控区域调整编制工作项目</w:t>
      </w:r>
      <w:r>
        <w:rPr>
          <w:rFonts w:hint="eastAsia" w:ascii="仿宋" w:hAnsi="仿宋" w:eastAsia="仿宋" w:cs="仿宋"/>
          <w:color w:val="auto"/>
          <w:sz w:val="24"/>
          <w:szCs w:val="24"/>
        </w:rPr>
        <w:t>实施政府采购，本次采购采用</w:t>
      </w:r>
      <w:r>
        <w:rPr>
          <w:rFonts w:hint="eastAsia" w:ascii="仿宋" w:hAnsi="仿宋" w:eastAsia="仿宋" w:cs="仿宋"/>
          <w:b/>
          <w:bCs/>
          <w:color w:val="auto"/>
          <w:sz w:val="24"/>
          <w:szCs w:val="24"/>
          <w:u w:val="single"/>
        </w:rPr>
        <w:t>竞争性磋商方式</w:t>
      </w:r>
      <w:r>
        <w:rPr>
          <w:rFonts w:hint="eastAsia" w:ascii="仿宋" w:hAnsi="仿宋" w:eastAsia="仿宋" w:cs="仿宋"/>
          <w:color w:val="auto"/>
          <w:sz w:val="24"/>
          <w:szCs w:val="24"/>
        </w:rPr>
        <w:t>，欢迎符合相关条件的供应商参加磋商。</w:t>
      </w:r>
    </w:p>
    <w:p>
      <w:pPr>
        <w:widowControl/>
        <w:numPr>
          <w:ilvl w:val="0"/>
          <w:numId w:val="1"/>
        </w:numPr>
        <w:spacing w:line="360" w:lineRule="auto"/>
        <w:jc w:val="left"/>
        <w:rPr>
          <w:rFonts w:ascii="仿宋" w:hAnsi="仿宋" w:eastAsia="仿宋" w:cs="仿宋"/>
          <w:color w:val="auto"/>
          <w:kern w:val="0"/>
          <w:sz w:val="24"/>
          <w:szCs w:val="24"/>
        </w:rPr>
      </w:pPr>
      <w:r>
        <w:rPr>
          <w:rFonts w:hint="eastAsia" w:ascii="仿宋" w:hAnsi="仿宋" w:eastAsia="仿宋" w:cs="仿宋"/>
          <w:b/>
          <w:bCs/>
          <w:color w:val="auto"/>
          <w:kern w:val="0"/>
          <w:sz w:val="24"/>
          <w:szCs w:val="24"/>
        </w:rPr>
        <w:t>采购项目名称</w:t>
      </w:r>
    </w:p>
    <w:p>
      <w:pPr>
        <w:spacing w:line="500" w:lineRule="exact"/>
        <w:ind w:firstLine="482" w:firstLineChars="200"/>
        <w:outlineLvl w:val="2"/>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eastAsia="zh-CN"/>
        </w:rPr>
        <w:t>南通市经济技术开发区生态空间管控区域调整编制工作项目</w:t>
      </w:r>
    </w:p>
    <w:p>
      <w:pPr>
        <w:widowControl/>
        <w:numPr>
          <w:ilvl w:val="0"/>
          <w:numId w:val="1"/>
        </w:numPr>
        <w:spacing w:line="360" w:lineRule="auto"/>
        <w:jc w:val="left"/>
        <w:rPr>
          <w:rFonts w:ascii="仿宋" w:hAnsi="仿宋" w:eastAsia="仿宋" w:cs="仿宋"/>
          <w:b/>
          <w:bCs/>
          <w:color w:val="auto"/>
          <w:sz w:val="24"/>
          <w:szCs w:val="24"/>
        </w:rPr>
      </w:pPr>
      <w:r>
        <w:rPr>
          <w:rFonts w:hint="eastAsia" w:ascii="仿宋" w:hAnsi="仿宋" w:eastAsia="仿宋" w:cs="仿宋"/>
          <w:b/>
          <w:bCs/>
          <w:color w:val="auto"/>
          <w:kern w:val="0"/>
          <w:sz w:val="24"/>
          <w:szCs w:val="24"/>
        </w:rPr>
        <w:t>采购项目基本概况介绍</w:t>
      </w:r>
    </w:p>
    <w:p>
      <w:pPr>
        <w:widowControl/>
        <w:shd w:val="clear" w:color="auto" w:fill="FFFFFF"/>
        <w:spacing w:before="100" w:beforeAutospacing="1" w:after="100" w:afterAutospacing="1" w:line="560" w:lineRule="exact"/>
        <w:ind w:firstLine="482" w:firstLineChars="200"/>
        <w:contextualSpacing/>
        <w:jc w:val="left"/>
        <w:rPr>
          <w:rFonts w:ascii="仿宋" w:hAnsi="仿宋" w:eastAsia="仿宋"/>
          <w:b/>
          <w:bCs/>
          <w:color w:val="auto"/>
          <w:sz w:val="24"/>
          <w:szCs w:val="24"/>
        </w:rPr>
      </w:pPr>
      <w:r>
        <w:rPr>
          <w:rFonts w:hint="eastAsia" w:ascii="仿宋" w:hAnsi="仿宋" w:eastAsia="仿宋"/>
          <w:b/>
          <w:bCs/>
          <w:color w:val="auto"/>
          <w:sz w:val="24"/>
          <w:szCs w:val="24"/>
        </w:rPr>
        <w:t>2.1根据</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省政府关于印发江苏省生态空间管控区域规划的通知</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苏政发</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2020</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号）、《</w:t>
      </w:r>
      <w:r>
        <w:rPr>
          <w:rFonts w:hint="eastAsia" w:ascii="仿宋" w:hAnsi="仿宋" w:eastAsia="仿宋" w:cs="仿宋"/>
          <w:color w:val="auto"/>
          <w:sz w:val="24"/>
          <w:szCs w:val="24"/>
          <w:lang w:val="en-US" w:eastAsia="zh-CN"/>
        </w:rPr>
        <w:t>省政府关于印发江苏省生态空间管控区域调整管理办法的通知</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苏政发</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2020</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号）</w:t>
      </w:r>
      <w:r>
        <w:rPr>
          <w:rFonts w:hint="eastAsia" w:ascii="仿宋" w:hAnsi="仿宋" w:eastAsia="仿宋"/>
          <w:b/>
          <w:bCs/>
          <w:color w:val="auto"/>
          <w:sz w:val="24"/>
          <w:szCs w:val="24"/>
        </w:rPr>
        <w:t>文件要求科学编制</w:t>
      </w:r>
      <w:r>
        <w:rPr>
          <w:rFonts w:hint="eastAsia" w:ascii="仿宋" w:hAnsi="仿宋" w:eastAsia="仿宋" w:cs="仿宋"/>
          <w:color w:val="auto"/>
          <w:sz w:val="24"/>
          <w:szCs w:val="24"/>
          <w:lang w:val="en-US" w:eastAsia="zh-CN"/>
        </w:rPr>
        <w:t>生态空间管控区域调整编制</w:t>
      </w:r>
      <w:r>
        <w:rPr>
          <w:rFonts w:hint="eastAsia" w:ascii="仿宋" w:hAnsi="仿宋" w:eastAsia="仿宋"/>
          <w:b/>
          <w:bCs/>
          <w:color w:val="auto"/>
          <w:sz w:val="24"/>
          <w:szCs w:val="24"/>
        </w:rPr>
        <w:t>方案。</w:t>
      </w:r>
    </w:p>
    <w:p>
      <w:pPr>
        <w:widowControl/>
        <w:shd w:val="clear" w:color="auto" w:fill="FFFFFF"/>
        <w:spacing w:before="100" w:beforeAutospacing="1" w:after="100" w:afterAutospacing="1" w:line="560" w:lineRule="exact"/>
        <w:ind w:firstLine="482" w:firstLineChars="200"/>
        <w:contextualSpacing/>
        <w:jc w:val="left"/>
        <w:rPr>
          <w:rFonts w:ascii="仿宋" w:hAnsi="仿宋" w:eastAsia="仿宋"/>
          <w:color w:val="auto"/>
          <w:sz w:val="24"/>
          <w:szCs w:val="24"/>
        </w:rPr>
      </w:pPr>
      <w:r>
        <w:rPr>
          <w:rFonts w:ascii="仿宋" w:hAnsi="仿宋" w:eastAsia="仿宋"/>
          <w:b/>
          <w:color w:val="auto"/>
          <w:sz w:val="24"/>
          <w:szCs w:val="24"/>
        </w:rPr>
        <w:t>2.2服务范围：</w:t>
      </w:r>
      <w:r>
        <w:rPr>
          <w:rFonts w:hint="eastAsia" w:ascii="仿宋" w:hAnsi="仿宋" w:eastAsia="仿宋"/>
          <w:color w:val="auto"/>
          <w:sz w:val="24"/>
          <w:szCs w:val="24"/>
        </w:rPr>
        <w:t>南通市经济技术开发区。</w:t>
      </w:r>
    </w:p>
    <w:p>
      <w:pPr>
        <w:shd w:val="clear" w:color="auto" w:fill="FFFFFF"/>
        <w:spacing w:line="360" w:lineRule="auto"/>
        <w:ind w:firstLine="482" w:firstLineChars="200"/>
        <w:rPr>
          <w:rFonts w:ascii="仿宋" w:hAnsi="仿宋" w:eastAsia="仿宋"/>
          <w:color w:val="auto"/>
          <w:sz w:val="24"/>
          <w:szCs w:val="24"/>
        </w:rPr>
      </w:pPr>
      <w:r>
        <w:rPr>
          <w:rFonts w:hint="eastAsia" w:ascii="仿宋" w:hAnsi="仿宋" w:eastAsia="仿宋"/>
          <w:b/>
          <w:color w:val="auto"/>
          <w:sz w:val="24"/>
          <w:szCs w:val="24"/>
        </w:rPr>
        <w:t>2.3</w:t>
      </w:r>
      <w:r>
        <w:rPr>
          <w:rFonts w:ascii="仿宋" w:hAnsi="仿宋" w:eastAsia="仿宋"/>
          <w:b/>
          <w:color w:val="auto"/>
          <w:sz w:val="24"/>
          <w:szCs w:val="24"/>
        </w:rPr>
        <w:t>服务地点：</w:t>
      </w:r>
      <w:r>
        <w:rPr>
          <w:rFonts w:hint="eastAsia" w:ascii="仿宋" w:hAnsi="仿宋" w:eastAsia="仿宋"/>
          <w:color w:val="auto"/>
          <w:sz w:val="24"/>
          <w:szCs w:val="24"/>
        </w:rPr>
        <w:t>南通市经济技术开发区。</w:t>
      </w:r>
    </w:p>
    <w:p>
      <w:pPr>
        <w:spacing w:line="360" w:lineRule="auto"/>
        <w:ind w:firstLine="482" w:firstLineChars="200"/>
        <w:rPr>
          <w:rFonts w:ascii="仿宋" w:hAnsi="仿宋" w:eastAsia="仿宋"/>
          <w:color w:val="auto"/>
          <w:sz w:val="24"/>
          <w:szCs w:val="24"/>
        </w:rPr>
      </w:pPr>
      <w:r>
        <w:rPr>
          <w:rFonts w:ascii="仿宋" w:hAnsi="仿宋" w:eastAsia="仿宋"/>
          <w:b/>
          <w:color w:val="auto"/>
          <w:sz w:val="24"/>
          <w:szCs w:val="24"/>
        </w:rPr>
        <w:t>2.</w:t>
      </w:r>
      <w:r>
        <w:rPr>
          <w:rFonts w:hint="eastAsia" w:ascii="仿宋" w:hAnsi="仿宋" w:eastAsia="仿宋"/>
          <w:b/>
          <w:color w:val="auto"/>
          <w:sz w:val="24"/>
          <w:szCs w:val="24"/>
        </w:rPr>
        <w:t>4</w:t>
      </w:r>
      <w:r>
        <w:rPr>
          <w:rFonts w:ascii="仿宋" w:hAnsi="仿宋" w:eastAsia="仿宋"/>
          <w:b/>
          <w:color w:val="auto"/>
          <w:sz w:val="24"/>
          <w:szCs w:val="24"/>
        </w:rPr>
        <w:t>本项目预算金额及报价要求：</w:t>
      </w:r>
      <w:r>
        <w:rPr>
          <w:rFonts w:ascii="仿宋" w:hAnsi="仿宋" w:eastAsia="仿宋"/>
          <w:color w:val="auto"/>
          <w:sz w:val="24"/>
          <w:szCs w:val="24"/>
        </w:rPr>
        <w:t>本项目最高限价：</w:t>
      </w:r>
      <w:r>
        <w:rPr>
          <w:rFonts w:hint="eastAsia" w:ascii="仿宋" w:hAnsi="仿宋" w:eastAsia="仿宋"/>
          <w:color w:val="auto"/>
          <w:sz w:val="24"/>
          <w:szCs w:val="24"/>
          <w:lang w:val="en-US" w:eastAsia="zh-CN"/>
        </w:rPr>
        <w:t>25</w:t>
      </w:r>
      <w:r>
        <w:rPr>
          <w:rFonts w:ascii="仿宋" w:hAnsi="仿宋" w:eastAsia="仿宋"/>
          <w:color w:val="auto"/>
          <w:sz w:val="24"/>
          <w:szCs w:val="24"/>
        </w:rPr>
        <w:t>万元，投标报价不得高于采购人设定的最高限价，否则经磋商委员会核实报价标后不予得分并按照无效响应处理。</w:t>
      </w:r>
    </w:p>
    <w:p>
      <w:pPr>
        <w:snapToGrid w:val="0"/>
        <w:spacing w:line="360" w:lineRule="auto"/>
        <w:ind w:firstLine="482" w:firstLineChars="200"/>
        <w:rPr>
          <w:rFonts w:ascii="仿宋" w:hAnsi="仿宋" w:eastAsia="仿宋"/>
          <w:b/>
          <w:bCs/>
          <w:color w:val="auto"/>
          <w:sz w:val="24"/>
          <w:szCs w:val="24"/>
        </w:rPr>
      </w:pPr>
      <w:r>
        <w:rPr>
          <w:rFonts w:hint="eastAsia" w:ascii="仿宋" w:hAnsi="仿宋" w:eastAsia="仿宋"/>
          <w:b/>
          <w:bCs/>
          <w:color w:val="auto"/>
          <w:sz w:val="24"/>
          <w:szCs w:val="24"/>
        </w:rPr>
        <w:t>三、供应商资格要求</w:t>
      </w:r>
    </w:p>
    <w:p>
      <w:pPr>
        <w:snapToGrid w:val="0"/>
        <w:spacing w:line="360" w:lineRule="auto"/>
        <w:ind w:firstLine="361" w:firstLineChars="150"/>
        <w:rPr>
          <w:rFonts w:ascii="仿宋" w:hAnsi="仿宋" w:eastAsia="仿宋"/>
          <w:b/>
          <w:bCs/>
          <w:color w:val="auto"/>
          <w:sz w:val="24"/>
          <w:szCs w:val="24"/>
        </w:rPr>
      </w:pPr>
      <w:r>
        <w:rPr>
          <w:rFonts w:hint="eastAsia" w:ascii="仿宋" w:hAnsi="仿宋" w:eastAsia="仿宋"/>
          <w:b/>
          <w:bCs/>
          <w:color w:val="auto"/>
          <w:sz w:val="24"/>
          <w:szCs w:val="24"/>
        </w:rPr>
        <w:t>（一）符合政府采购法第二十二条第一款规定的条件，并提供下列材料；</w:t>
      </w:r>
    </w:p>
    <w:p>
      <w:pPr>
        <w:widowControl/>
        <w:tabs>
          <w:tab w:val="left" w:pos="9223"/>
          <w:tab w:val="left" w:pos="10303"/>
          <w:tab w:val="left" w:pos="11383"/>
          <w:tab w:val="left" w:pos="12463"/>
          <w:tab w:val="left" w:pos="13543"/>
          <w:tab w:val="left" w:pos="14623"/>
          <w:tab w:val="left" w:pos="15703"/>
        </w:tabs>
        <w:spacing w:line="360" w:lineRule="auto"/>
        <w:ind w:left="-297" w:firstLine="720" w:firstLineChars="30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1、具有独立承担民事责任的能力</w:t>
      </w:r>
      <w:r>
        <w:rPr>
          <w:rFonts w:hint="eastAsia" w:ascii="仿宋" w:hAnsi="仿宋" w:eastAsia="仿宋" w:cs="Arial"/>
          <w:color w:val="auto"/>
          <w:kern w:val="0"/>
          <w:sz w:val="24"/>
          <w:szCs w:val="24"/>
        </w:rPr>
        <w:t>（提供提供法人或者其他组织的营业执照，提供原件扫描件）</w:t>
      </w:r>
      <w:r>
        <w:rPr>
          <w:rFonts w:hint="eastAsia" w:ascii="仿宋" w:hAnsi="仿宋" w:eastAsia="仿宋" w:cs="仿宋"/>
          <w:color w:val="auto"/>
          <w:kern w:val="0"/>
          <w:sz w:val="24"/>
          <w:szCs w:val="24"/>
        </w:rPr>
        <w:t>；</w:t>
      </w:r>
    </w:p>
    <w:p>
      <w:pPr>
        <w:widowControl/>
        <w:tabs>
          <w:tab w:val="left" w:pos="9223"/>
          <w:tab w:val="left" w:pos="10303"/>
          <w:tab w:val="left" w:pos="11383"/>
          <w:tab w:val="left" w:pos="12463"/>
          <w:tab w:val="left" w:pos="13543"/>
          <w:tab w:val="left" w:pos="14623"/>
          <w:tab w:val="left" w:pos="15703"/>
        </w:tabs>
        <w:spacing w:line="360" w:lineRule="auto"/>
        <w:ind w:left="-297" w:firstLine="720" w:firstLineChars="30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2、具有良好的商业信誉和健全的财务会计制度</w:t>
      </w:r>
      <w:r>
        <w:rPr>
          <w:rFonts w:hint="eastAsia" w:ascii="仿宋" w:hAnsi="仿宋" w:eastAsia="仿宋" w:cs="宋体"/>
          <w:color w:val="auto"/>
          <w:sz w:val="24"/>
          <w:szCs w:val="24"/>
        </w:rPr>
        <w:t>【提供上一年度的财务状况报告（成立不满一年不需提供）】</w:t>
      </w:r>
      <w:r>
        <w:rPr>
          <w:rFonts w:hint="eastAsia" w:ascii="仿宋" w:hAnsi="仿宋" w:eastAsia="仿宋" w:cs="仿宋"/>
          <w:color w:val="auto"/>
          <w:kern w:val="0"/>
          <w:sz w:val="24"/>
          <w:szCs w:val="24"/>
        </w:rPr>
        <w:t>；</w:t>
      </w:r>
    </w:p>
    <w:p>
      <w:pPr>
        <w:widowControl/>
        <w:tabs>
          <w:tab w:val="left" w:pos="9223"/>
          <w:tab w:val="left" w:pos="10303"/>
          <w:tab w:val="left" w:pos="11383"/>
          <w:tab w:val="left" w:pos="12463"/>
          <w:tab w:val="left" w:pos="13543"/>
          <w:tab w:val="left" w:pos="14623"/>
          <w:tab w:val="left" w:pos="15703"/>
        </w:tabs>
        <w:spacing w:line="360" w:lineRule="auto"/>
        <w:ind w:left="-297" w:firstLine="720" w:firstLineChars="30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3、具有履行合同所必需的设备和专业技术能力</w:t>
      </w:r>
      <w:r>
        <w:rPr>
          <w:rFonts w:ascii="仿宋" w:hAnsi="仿宋" w:eastAsia="仿宋"/>
          <w:color w:val="auto"/>
          <w:sz w:val="24"/>
          <w:szCs w:val="24"/>
        </w:rPr>
        <w:t>（</w:t>
      </w:r>
      <w:r>
        <w:rPr>
          <w:rFonts w:ascii="仿宋" w:hAnsi="仿宋" w:eastAsia="仿宋" w:cs="Arial"/>
          <w:color w:val="auto"/>
          <w:sz w:val="24"/>
          <w:szCs w:val="24"/>
        </w:rPr>
        <w:t>提供承诺函</w:t>
      </w:r>
      <w:r>
        <w:rPr>
          <w:rFonts w:hint="eastAsia" w:ascii="仿宋" w:hAnsi="仿宋" w:eastAsia="仿宋" w:cs="Arial"/>
          <w:color w:val="auto"/>
          <w:sz w:val="24"/>
          <w:szCs w:val="24"/>
        </w:rPr>
        <w:t>，</w:t>
      </w:r>
      <w:r>
        <w:rPr>
          <w:rFonts w:ascii="仿宋" w:hAnsi="仿宋" w:eastAsia="仿宋" w:cs="Arial"/>
          <w:color w:val="auto"/>
          <w:sz w:val="24"/>
          <w:szCs w:val="24"/>
        </w:rPr>
        <w:t>按后附格）</w:t>
      </w:r>
      <w:r>
        <w:rPr>
          <w:rFonts w:hint="eastAsia" w:ascii="仿宋" w:hAnsi="仿宋" w:eastAsia="仿宋" w:cs="仿宋"/>
          <w:color w:val="auto"/>
          <w:kern w:val="0"/>
          <w:sz w:val="24"/>
          <w:szCs w:val="24"/>
        </w:rPr>
        <w:t>；</w:t>
      </w:r>
    </w:p>
    <w:p>
      <w:pPr>
        <w:snapToGrid w:val="0"/>
        <w:spacing w:line="440" w:lineRule="exact"/>
        <w:ind w:firstLine="480" w:firstLineChars="200"/>
        <w:rPr>
          <w:rFonts w:ascii="仿宋" w:hAnsi="仿宋" w:eastAsia="仿宋" w:cs="Arial"/>
          <w:color w:val="auto"/>
          <w:sz w:val="24"/>
          <w:szCs w:val="24"/>
        </w:rPr>
      </w:pPr>
      <w:r>
        <w:rPr>
          <w:rFonts w:hint="eastAsia" w:ascii="仿宋" w:hAnsi="仿宋" w:eastAsia="仿宋" w:cs="仿宋"/>
          <w:color w:val="auto"/>
          <w:kern w:val="0"/>
          <w:sz w:val="24"/>
          <w:szCs w:val="24"/>
        </w:rPr>
        <w:t>4、有依法缴纳税收和社会保障资金的良好记录</w:t>
      </w:r>
      <w:r>
        <w:rPr>
          <w:rFonts w:hint="eastAsia" w:ascii="仿宋" w:hAnsi="仿宋" w:eastAsia="仿宋" w:cs="Arial"/>
          <w:color w:val="auto"/>
          <w:sz w:val="24"/>
          <w:szCs w:val="24"/>
        </w:rPr>
        <w:t>（提供自本公告发布日前6个月内任意1个月的依法缴纳税收和社会保障资金的相关材料）；</w:t>
      </w:r>
    </w:p>
    <w:p>
      <w:pPr>
        <w:widowControl/>
        <w:tabs>
          <w:tab w:val="left" w:pos="9223"/>
          <w:tab w:val="left" w:pos="10303"/>
          <w:tab w:val="left" w:pos="11383"/>
          <w:tab w:val="left" w:pos="12463"/>
          <w:tab w:val="left" w:pos="13543"/>
          <w:tab w:val="left" w:pos="14623"/>
          <w:tab w:val="left" w:pos="15703"/>
        </w:tabs>
        <w:spacing w:line="360" w:lineRule="auto"/>
        <w:ind w:left="-297" w:firstLine="720" w:firstLineChars="30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5、参加政府采购活动前三年内，在经营活动中没有重大违法记录</w:t>
      </w:r>
      <w:r>
        <w:rPr>
          <w:rFonts w:ascii="仿宋" w:hAnsi="仿宋" w:eastAsia="仿宋" w:cs="Arial"/>
          <w:color w:val="auto"/>
          <w:sz w:val="24"/>
          <w:szCs w:val="24"/>
        </w:rPr>
        <w:t>（提供参加本项目政府采购活动前3年内在经营活动中没有重大违法记录的书面声明</w:t>
      </w:r>
      <w:r>
        <w:rPr>
          <w:rFonts w:hint="eastAsia" w:ascii="仿宋" w:hAnsi="仿宋" w:eastAsia="仿宋" w:cs="Arial"/>
          <w:color w:val="auto"/>
          <w:sz w:val="24"/>
          <w:szCs w:val="24"/>
        </w:rPr>
        <w:t>，</w:t>
      </w:r>
      <w:r>
        <w:rPr>
          <w:rFonts w:ascii="仿宋" w:hAnsi="仿宋" w:eastAsia="仿宋" w:cs="Arial"/>
          <w:color w:val="auto"/>
          <w:sz w:val="24"/>
          <w:szCs w:val="24"/>
        </w:rPr>
        <w:t>按后附格式）</w:t>
      </w:r>
      <w:r>
        <w:rPr>
          <w:rFonts w:hint="eastAsia" w:ascii="仿宋" w:hAnsi="仿宋" w:eastAsia="仿宋" w:cs="仿宋"/>
          <w:color w:val="auto"/>
          <w:kern w:val="0"/>
          <w:sz w:val="24"/>
          <w:szCs w:val="24"/>
        </w:rPr>
        <w:t>。</w:t>
      </w:r>
    </w:p>
    <w:p>
      <w:pPr>
        <w:widowControl/>
        <w:tabs>
          <w:tab w:val="left" w:pos="9223"/>
          <w:tab w:val="left" w:pos="10303"/>
          <w:tab w:val="left" w:pos="11383"/>
          <w:tab w:val="left" w:pos="12463"/>
          <w:tab w:val="left" w:pos="13543"/>
          <w:tab w:val="left" w:pos="14623"/>
          <w:tab w:val="left" w:pos="15703"/>
        </w:tabs>
        <w:spacing w:line="360" w:lineRule="auto"/>
        <w:ind w:firstLine="480" w:firstLineChars="200"/>
        <w:jc w:val="left"/>
        <w:rPr>
          <w:rFonts w:ascii="仿宋" w:hAnsi="仿宋" w:eastAsia="仿宋" w:cs="仿宋"/>
          <w:color w:val="auto"/>
          <w:kern w:val="0"/>
          <w:sz w:val="24"/>
          <w:szCs w:val="24"/>
        </w:rPr>
      </w:pPr>
      <w:r>
        <w:rPr>
          <w:rFonts w:hint="eastAsia" w:ascii="仿宋" w:hAnsi="仿宋" w:eastAsia="仿宋" w:cs="仿宋"/>
          <w:color w:val="auto"/>
          <w:kern w:val="0"/>
          <w:sz w:val="24"/>
          <w:szCs w:val="24"/>
        </w:rPr>
        <w:t>6、本项目不接受任何形式的联合体投标。</w:t>
      </w:r>
      <w:r>
        <w:rPr>
          <w:rFonts w:hint="eastAsia" w:ascii="仿宋" w:hAnsi="仿宋" w:eastAsia="仿宋" w:cs="仿宋"/>
          <w:color w:val="auto"/>
          <w:kern w:val="0"/>
          <w:sz w:val="24"/>
          <w:szCs w:val="24"/>
        </w:rPr>
        <w:tab/>
      </w:r>
    </w:p>
    <w:p>
      <w:pPr>
        <w:spacing w:line="360" w:lineRule="auto"/>
        <w:ind w:firstLine="480" w:firstLineChars="200"/>
        <w:rPr>
          <w:rFonts w:ascii="仿宋" w:hAnsi="仿宋" w:eastAsia="仿宋" w:cs="仿宋"/>
          <w:color w:val="auto"/>
          <w:kern w:val="0"/>
          <w:sz w:val="24"/>
          <w:szCs w:val="24"/>
        </w:rPr>
      </w:pPr>
      <w:r>
        <w:rPr>
          <w:rFonts w:hint="eastAsia" w:ascii="仿宋" w:hAnsi="仿宋" w:eastAsia="仿宋" w:cs="仿宋"/>
          <w:color w:val="auto"/>
          <w:kern w:val="0"/>
          <w:sz w:val="24"/>
          <w:szCs w:val="24"/>
        </w:rPr>
        <w:t>7、单位负责人为同一人或者存在直接控股、管理关系的不同供应商，不得同时参与同一采购项目相同标段的政府采购活动；为采购项目提供整体设计、规范编制或者项目管理、监理、检测等服务的供应商，不得再参加该采购项目的其他采购活动。</w:t>
      </w:r>
    </w:p>
    <w:p>
      <w:pPr>
        <w:pStyle w:val="4"/>
        <w:spacing w:line="360" w:lineRule="auto"/>
        <w:ind w:left="0" w:leftChars="0" w:firstLine="480" w:firstLineChars="200"/>
        <w:rPr>
          <w:rFonts w:hint="eastAsia" w:ascii="仿宋" w:hAnsi="仿宋" w:eastAsia="仿宋" w:cs="Arial"/>
          <w:color w:val="auto"/>
          <w:sz w:val="24"/>
          <w:szCs w:val="24"/>
          <w:lang w:eastAsia="zh-CN"/>
        </w:rPr>
      </w:pPr>
      <w:r>
        <w:rPr>
          <w:rFonts w:hint="eastAsia" w:ascii="仿宋" w:hAnsi="仿宋" w:eastAsia="仿宋" w:cs="仿宋"/>
          <w:color w:val="auto"/>
          <w:sz w:val="24"/>
          <w:szCs w:val="24"/>
        </w:rPr>
        <w:t>8、</w:t>
      </w:r>
      <w:r>
        <w:rPr>
          <w:rFonts w:hint="eastAsia" w:ascii="仿宋" w:hAnsi="仿宋" w:eastAsia="仿宋" w:cs="Arial"/>
          <w:color w:val="auto"/>
          <w:sz w:val="24"/>
          <w:szCs w:val="24"/>
        </w:rPr>
        <w:t>响应供应商未被“信用中国”网站（www.creditchina.gov.cn）、中国政府采购网（www.ccgp.gov.cn）列入失信被执行人、重大税收违法案件当事人名单、政府采购严重失信行为记录名单；为确保政府采购守法供应商公平参加政府采购活动，采购代理机构在开标现场通过“信用中国”网站和中国政府采购网对供应商信用信息进行查询查证，如核实未通过，经评标小组确认后资格审查不予通过</w:t>
      </w:r>
      <w:r>
        <w:rPr>
          <w:rFonts w:hint="eastAsia" w:ascii="仿宋" w:hAnsi="仿宋" w:eastAsia="仿宋" w:cs="Arial"/>
          <w:color w:val="auto"/>
          <w:sz w:val="24"/>
          <w:szCs w:val="24"/>
          <w:lang w:eastAsia="zh-CN"/>
        </w:rPr>
        <w:t>。</w:t>
      </w:r>
    </w:p>
    <w:p>
      <w:pPr>
        <w:pStyle w:val="5"/>
        <w:spacing w:line="360" w:lineRule="auto"/>
        <w:ind w:firstLine="480" w:firstLineChars="200"/>
        <w:rPr>
          <w:rFonts w:ascii="仿宋" w:hAnsi="仿宋" w:eastAsia="仿宋" w:cs="Arial"/>
          <w:color w:val="auto"/>
          <w:kern w:val="0"/>
          <w:sz w:val="24"/>
          <w:szCs w:val="24"/>
        </w:rPr>
      </w:pPr>
      <w:r>
        <w:rPr>
          <w:rFonts w:hint="eastAsia" w:ascii="仿宋" w:hAnsi="仿宋" w:eastAsia="仿宋" w:cs="Arial"/>
          <w:color w:val="auto"/>
          <w:kern w:val="0"/>
          <w:sz w:val="24"/>
          <w:szCs w:val="24"/>
        </w:rPr>
        <w:t>9、法定代表人参加投标的，必须提供法人身份证明原件及本人身份证；非法定代表人参加的，必须提供法定代表人签名或盖章的授权委托书原件及被委托授权人身份证（格式详见后附件）；</w:t>
      </w:r>
    </w:p>
    <w:p>
      <w:pPr>
        <w:widowControl/>
        <w:spacing w:line="360" w:lineRule="auto"/>
        <w:ind w:firstLine="482" w:firstLineChars="200"/>
        <w:jc w:val="left"/>
        <w:rPr>
          <w:rFonts w:ascii="仿宋" w:hAnsi="仿宋" w:eastAsia="仿宋" w:cs="仿宋"/>
          <w:b/>
          <w:bCs/>
          <w:color w:val="auto"/>
          <w:kern w:val="0"/>
          <w:sz w:val="24"/>
          <w:szCs w:val="24"/>
        </w:rPr>
      </w:pPr>
      <w:r>
        <w:rPr>
          <w:rFonts w:hint="eastAsia" w:ascii="仿宋" w:hAnsi="仿宋" w:eastAsia="仿宋" w:cs="仿宋"/>
          <w:b/>
          <w:bCs/>
          <w:color w:val="auto"/>
          <w:kern w:val="0"/>
          <w:sz w:val="24"/>
          <w:szCs w:val="24"/>
        </w:rPr>
        <w:t>（二）其他资格条件：</w:t>
      </w:r>
    </w:p>
    <w:p>
      <w:pPr>
        <w:widowControl/>
        <w:spacing w:line="360" w:lineRule="auto"/>
        <w:ind w:firstLine="480" w:firstLineChars="200"/>
        <w:jc w:val="left"/>
        <w:rPr>
          <w:rFonts w:ascii="仿宋" w:hAnsi="仿宋" w:eastAsia="仿宋"/>
          <w:color w:val="auto"/>
          <w:sz w:val="24"/>
          <w:szCs w:val="24"/>
        </w:rPr>
      </w:pPr>
      <w:r>
        <w:rPr>
          <w:rFonts w:hint="eastAsia" w:ascii="仿宋" w:hAnsi="仿宋" w:eastAsia="仿宋" w:cs="Arial"/>
          <w:color w:val="auto"/>
          <w:kern w:val="0"/>
          <w:sz w:val="24"/>
          <w:szCs w:val="24"/>
        </w:rPr>
        <w:t>供应商须具有甲级土地规划设计资质（因政策原因导致资质证书无法延期或换证的，原资质证书视同有效，但须提供相关证明材料）；</w:t>
      </w:r>
    </w:p>
    <w:p>
      <w:pPr>
        <w:widowControl/>
        <w:spacing w:line="360" w:lineRule="auto"/>
        <w:ind w:firstLine="482" w:firstLineChars="200"/>
        <w:jc w:val="left"/>
        <w:rPr>
          <w:rFonts w:ascii="仿宋" w:hAnsi="仿宋" w:eastAsia="仿宋"/>
          <w:b/>
          <w:bCs/>
          <w:color w:val="auto"/>
          <w:sz w:val="24"/>
          <w:szCs w:val="24"/>
        </w:rPr>
      </w:pPr>
      <w:r>
        <w:rPr>
          <w:rFonts w:hint="eastAsia" w:ascii="仿宋" w:hAnsi="仿宋" w:eastAsia="仿宋"/>
          <w:b/>
          <w:bCs/>
          <w:color w:val="auto"/>
          <w:sz w:val="24"/>
          <w:szCs w:val="24"/>
        </w:rPr>
        <w:t>以上资料（一）和（二）所有资格审查资料请各响应单位按以上顺序装订成册（一正二副）并加盖响应单位公章。资审合格的投标单位方有资格领取磋商文件。</w:t>
      </w:r>
    </w:p>
    <w:p>
      <w:pPr>
        <w:widowControl/>
        <w:spacing w:line="360" w:lineRule="auto"/>
        <w:ind w:firstLine="482" w:firstLineChars="200"/>
        <w:jc w:val="left"/>
        <w:rPr>
          <w:rFonts w:ascii="仿宋" w:hAnsi="仿宋" w:eastAsia="仿宋"/>
          <w:b/>
          <w:bCs/>
          <w:color w:val="auto"/>
          <w:sz w:val="24"/>
          <w:szCs w:val="24"/>
        </w:rPr>
      </w:pPr>
      <w:r>
        <w:rPr>
          <w:rFonts w:hint="eastAsia" w:ascii="仿宋" w:hAnsi="仿宋" w:eastAsia="仿宋"/>
          <w:b/>
          <w:bCs/>
          <w:color w:val="auto"/>
          <w:sz w:val="24"/>
          <w:szCs w:val="24"/>
        </w:rPr>
        <w:t>四、竞争性磋商公告期限</w:t>
      </w:r>
    </w:p>
    <w:p>
      <w:pPr>
        <w:widowControl/>
        <w:spacing w:line="360" w:lineRule="auto"/>
        <w:ind w:firstLine="480" w:firstLineChars="200"/>
        <w:jc w:val="left"/>
        <w:rPr>
          <w:rFonts w:ascii="仿宋" w:hAnsi="仿宋" w:eastAsia="仿宋"/>
          <w:color w:val="0000FF"/>
          <w:sz w:val="24"/>
          <w:szCs w:val="24"/>
        </w:rPr>
      </w:pPr>
      <w:r>
        <w:rPr>
          <w:rFonts w:hint="eastAsia" w:ascii="仿宋" w:hAnsi="仿宋" w:eastAsia="仿宋" w:cs="仿宋"/>
          <w:color w:val="0000FF"/>
          <w:sz w:val="24"/>
        </w:rPr>
        <w:t>自</w:t>
      </w:r>
      <w:r>
        <w:rPr>
          <w:rFonts w:hint="eastAsia" w:ascii="仿宋" w:hAnsi="仿宋" w:eastAsia="仿宋" w:cs="仿宋"/>
          <w:color w:val="0000FF"/>
          <w:sz w:val="24"/>
          <w:lang w:val="en-US" w:eastAsia="zh-CN"/>
        </w:rPr>
        <w:t>本</w:t>
      </w:r>
      <w:bookmarkStart w:id="0" w:name="_GoBack"/>
      <w:bookmarkEnd w:id="0"/>
      <w:r>
        <w:rPr>
          <w:rFonts w:hint="eastAsia" w:ascii="仿宋" w:hAnsi="仿宋" w:eastAsia="仿宋" w:cs="仿宋"/>
          <w:color w:val="0000FF"/>
          <w:sz w:val="24"/>
        </w:rPr>
        <w:t>磋商公告在</w:t>
      </w:r>
      <w:r>
        <w:rPr>
          <w:rFonts w:hint="eastAsia" w:ascii="仿宋" w:hAnsi="仿宋" w:eastAsia="仿宋"/>
          <w:color w:val="0000FF"/>
          <w:sz w:val="24"/>
          <w:szCs w:val="24"/>
        </w:rPr>
        <w:t>“南通经济技术开发区管理委员会”网站</w:t>
      </w:r>
      <w:r>
        <w:rPr>
          <w:rFonts w:hint="eastAsia" w:ascii="仿宋" w:hAnsi="仿宋" w:eastAsia="仿宋" w:cs="仿宋"/>
          <w:color w:val="0000FF"/>
          <w:sz w:val="24"/>
        </w:rPr>
        <w:t>发布之日起</w:t>
      </w:r>
      <w:r>
        <w:rPr>
          <w:rFonts w:hint="eastAsia" w:ascii="仿宋" w:hAnsi="仿宋" w:eastAsia="仿宋" w:cs="仿宋"/>
          <w:color w:val="0000FF"/>
          <w:sz w:val="24"/>
          <w:lang w:val="en-US" w:eastAsia="zh-CN"/>
        </w:rPr>
        <w:t>3</w:t>
      </w:r>
      <w:r>
        <w:rPr>
          <w:rFonts w:hint="eastAsia" w:ascii="仿宋" w:hAnsi="仿宋" w:eastAsia="仿宋" w:cs="仿宋"/>
          <w:color w:val="0000FF"/>
          <w:sz w:val="24"/>
        </w:rPr>
        <w:t>个工作日。</w:t>
      </w:r>
    </w:p>
    <w:p>
      <w:pPr>
        <w:widowControl/>
        <w:spacing w:line="360" w:lineRule="auto"/>
        <w:ind w:firstLine="482" w:firstLineChars="200"/>
        <w:jc w:val="left"/>
        <w:rPr>
          <w:rFonts w:ascii="仿宋" w:hAnsi="仿宋" w:eastAsia="仿宋"/>
          <w:b/>
          <w:bCs/>
          <w:color w:val="auto"/>
          <w:sz w:val="24"/>
          <w:szCs w:val="24"/>
        </w:rPr>
      </w:pPr>
      <w:r>
        <w:rPr>
          <w:rFonts w:hint="eastAsia" w:ascii="仿宋" w:hAnsi="仿宋" w:eastAsia="仿宋"/>
          <w:b/>
          <w:bCs/>
          <w:color w:val="auto"/>
          <w:sz w:val="24"/>
          <w:szCs w:val="24"/>
        </w:rPr>
        <w:t>五、磋商响应文件接收信息</w:t>
      </w:r>
    </w:p>
    <w:p>
      <w:pPr>
        <w:widowControl/>
        <w:spacing w:line="360" w:lineRule="auto"/>
        <w:ind w:firstLine="480" w:firstLineChars="200"/>
        <w:jc w:val="left"/>
        <w:rPr>
          <w:rFonts w:ascii="仿宋" w:hAnsi="仿宋" w:eastAsia="仿宋"/>
          <w:color w:val="auto"/>
          <w:sz w:val="24"/>
          <w:szCs w:val="24"/>
        </w:rPr>
      </w:pPr>
      <w:r>
        <w:rPr>
          <w:rFonts w:hint="eastAsia" w:ascii="仿宋" w:hAnsi="仿宋" w:eastAsia="仿宋"/>
          <w:color w:val="auto"/>
          <w:sz w:val="24"/>
          <w:szCs w:val="24"/>
        </w:rPr>
        <w:t>1.报名：凡符合投标资格要求并有意参加投标者，请携带法定代表人身份证明及法定代表人居民身份证，或其授权委托书及授权委托人居民身份证（格式按照附件要求填写）以及公告中要求的相关资审文件于</w:t>
      </w:r>
      <w:r>
        <w:rPr>
          <w:rFonts w:hint="eastAsia" w:ascii="仿宋" w:hAnsi="仿宋" w:eastAsia="仿宋"/>
          <w:b/>
          <w:bCs/>
          <w:color w:val="0000FF"/>
          <w:sz w:val="24"/>
          <w:szCs w:val="24"/>
          <w:shd w:val="clear" w:color="auto" w:fill="auto"/>
        </w:rPr>
        <w:t>2021</w:t>
      </w:r>
      <w:r>
        <w:rPr>
          <w:rFonts w:hint="eastAsia" w:ascii="仿宋" w:hAnsi="仿宋" w:eastAsia="仿宋"/>
          <w:b/>
          <w:bCs/>
          <w:color w:val="0000FF"/>
          <w:sz w:val="24"/>
          <w:szCs w:val="24"/>
          <w:highlight w:val="none"/>
          <w:shd w:val="clear" w:color="auto" w:fill="auto"/>
        </w:rPr>
        <w:t>年</w:t>
      </w:r>
      <w:r>
        <w:rPr>
          <w:rFonts w:hint="eastAsia" w:ascii="仿宋" w:hAnsi="仿宋" w:eastAsia="仿宋"/>
          <w:b/>
          <w:bCs/>
          <w:color w:val="0000FF"/>
          <w:sz w:val="24"/>
          <w:szCs w:val="24"/>
          <w:highlight w:val="none"/>
          <w:shd w:val="clear" w:color="auto" w:fill="auto"/>
          <w:lang w:val="en-US" w:eastAsia="zh-CN"/>
        </w:rPr>
        <w:t xml:space="preserve">8 </w:t>
      </w:r>
      <w:r>
        <w:rPr>
          <w:rFonts w:hint="eastAsia" w:ascii="仿宋" w:hAnsi="仿宋" w:eastAsia="仿宋"/>
          <w:b/>
          <w:bCs/>
          <w:color w:val="0000FF"/>
          <w:sz w:val="24"/>
          <w:szCs w:val="24"/>
          <w:highlight w:val="none"/>
          <w:shd w:val="clear" w:color="auto" w:fill="auto"/>
        </w:rPr>
        <w:t>月</w:t>
      </w:r>
      <w:r>
        <w:rPr>
          <w:rFonts w:hint="eastAsia" w:ascii="仿宋" w:hAnsi="仿宋" w:eastAsia="仿宋"/>
          <w:b/>
          <w:bCs/>
          <w:color w:val="0000FF"/>
          <w:sz w:val="24"/>
          <w:szCs w:val="24"/>
          <w:highlight w:val="none"/>
          <w:shd w:val="clear" w:color="auto" w:fill="auto"/>
          <w:lang w:val="en-US" w:eastAsia="zh-CN"/>
        </w:rPr>
        <w:t xml:space="preserve"> 5</w:t>
      </w:r>
      <w:r>
        <w:rPr>
          <w:rFonts w:hint="eastAsia" w:ascii="仿宋" w:hAnsi="仿宋" w:eastAsia="仿宋"/>
          <w:b/>
          <w:bCs/>
          <w:color w:val="0000FF"/>
          <w:sz w:val="24"/>
          <w:szCs w:val="24"/>
          <w:highlight w:val="none"/>
          <w:shd w:val="clear" w:color="auto" w:fill="auto"/>
        </w:rPr>
        <w:t>日</w:t>
      </w:r>
      <w:r>
        <w:rPr>
          <w:rFonts w:hint="eastAsia" w:ascii="仿宋" w:hAnsi="仿宋" w:eastAsia="仿宋"/>
          <w:b/>
          <w:bCs/>
          <w:color w:val="0000FF"/>
          <w:sz w:val="24"/>
          <w:szCs w:val="24"/>
          <w:shd w:val="clear" w:color="auto" w:fill="auto"/>
          <w:lang w:val="en-US" w:eastAsia="zh-CN"/>
        </w:rPr>
        <w:t>13</w:t>
      </w:r>
      <w:r>
        <w:rPr>
          <w:rFonts w:hint="eastAsia" w:ascii="仿宋" w:hAnsi="仿宋" w:eastAsia="仿宋"/>
          <w:b/>
          <w:bCs/>
          <w:color w:val="0000FF"/>
          <w:sz w:val="24"/>
          <w:szCs w:val="24"/>
          <w:shd w:val="clear" w:color="auto" w:fill="auto"/>
        </w:rPr>
        <w:t>:</w:t>
      </w:r>
      <w:r>
        <w:rPr>
          <w:rFonts w:hint="eastAsia" w:ascii="仿宋" w:hAnsi="仿宋" w:eastAsia="仿宋"/>
          <w:b/>
          <w:bCs/>
          <w:color w:val="0000FF"/>
          <w:sz w:val="24"/>
          <w:szCs w:val="24"/>
          <w:shd w:val="clear" w:color="auto" w:fill="auto"/>
          <w:lang w:val="en-US" w:eastAsia="zh-CN"/>
        </w:rPr>
        <w:t>3</w:t>
      </w:r>
      <w:r>
        <w:rPr>
          <w:rFonts w:hint="eastAsia" w:ascii="仿宋" w:hAnsi="仿宋" w:eastAsia="仿宋"/>
          <w:b/>
          <w:bCs/>
          <w:color w:val="0000FF"/>
          <w:sz w:val="24"/>
          <w:szCs w:val="24"/>
          <w:shd w:val="clear" w:color="auto" w:fill="auto"/>
        </w:rPr>
        <w:t>0-1</w:t>
      </w:r>
      <w:r>
        <w:rPr>
          <w:rFonts w:hint="eastAsia" w:ascii="仿宋" w:hAnsi="仿宋" w:eastAsia="仿宋"/>
          <w:b/>
          <w:bCs/>
          <w:color w:val="0000FF"/>
          <w:sz w:val="24"/>
          <w:szCs w:val="24"/>
          <w:shd w:val="clear" w:color="auto" w:fill="auto"/>
          <w:lang w:val="en-US" w:eastAsia="zh-CN"/>
        </w:rPr>
        <w:t>7</w:t>
      </w:r>
      <w:r>
        <w:rPr>
          <w:rFonts w:hint="eastAsia" w:ascii="仿宋" w:hAnsi="仿宋" w:eastAsia="仿宋"/>
          <w:b/>
          <w:bCs/>
          <w:color w:val="0000FF"/>
          <w:sz w:val="24"/>
          <w:szCs w:val="24"/>
          <w:shd w:val="clear" w:color="auto" w:fill="auto"/>
        </w:rPr>
        <w:t>:00</w:t>
      </w:r>
      <w:r>
        <w:rPr>
          <w:rFonts w:hint="eastAsia" w:ascii="仿宋" w:hAnsi="仿宋" w:eastAsia="仿宋"/>
          <w:b/>
          <w:bCs/>
          <w:color w:val="0000FF"/>
          <w:sz w:val="24"/>
          <w:szCs w:val="24"/>
        </w:rPr>
        <w:t>前</w:t>
      </w:r>
      <w:r>
        <w:rPr>
          <w:rFonts w:hint="eastAsia" w:ascii="仿宋" w:hAnsi="仿宋" w:eastAsia="仿宋"/>
          <w:color w:val="auto"/>
          <w:sz w:val="24"/>
          <w:szCs w:val="24"/>
        </w:rPr>
        <w:t>至苏州新一造价师价格事务所有限公司（地址：南通经济技术开发区</w:t>
      </w:r>
      <w:r>
        <w:rPr>
          <w:rFonts w:hint="eastAsia" w:ascii="仿宋" w:hAnsi="仿宋" w:eastAsia="仿宋"/>
          <w:color w:val="auto"/>
          <w:sz w:val="24"/>
          <w:szCs w:val="24"/>
          <w:lang w:val="en-US" w:eastAsia="zh-CN"/>
        </w:rPr>
        <w:t>长通路9号飞马国际中心A座1205室</w:t>
      </w:r>
      <w:r>
        <w:rPr>
          <w:rFonts w:hint="eastAsia" w:ascii="仿宋" w:hAnsi="仿宋" w:eastAsia="仿宋"/>
          <w:color w:val="auto"/>
          <w:sz w:val="24"/>
          <w:szCs w:val="24"/>
        </w:rPr>
        <w:t xml:space="preserve"> 联系电话：0513-69895656），资格审查合格的单位方可领取磋商文件。未按时报名及领取招标文件等资料的，视为放弃。报名费用：本项目磋商文件售价300元/份，售后不退。</w:t>
      </w:r>
    </w:p>
    <w:p>
      <w:pPr>
        <w:widowControl/>
        <w:spacing w:line="360" w:lineRule="auto"/>
        <w:ind w:firstLine="480" w:firstLineChars="200"/>
        <w:jc w:val="left"/>
        <w:rPr>
          <w:rFonts w:ascii="仿宋" w:hAnsi="仿宋" w:eastAsia="仿宋"/>
          <w:color w:val="auto"/>
          <w:sz w:val="24"/>
          <w:szCs w:val="24"/>
        </w:rPr>
      </w:pPr>
      <w:r>
        <w:rPr>
          <w:rFonts w:hint="eastAsia" w:ascii="仿宋" w:hAnsi="仿宋" w:eastAsia="仿宋"/>
          <w:color w:val="auto"/>
          <w:sz w:val="24"/>
          <w:szCs w:val="24"/>
        </w:rPr>
        <w:t>2.采购方式</w:t>
      </w:r>
    </w:p>
    <w:p>
      <w:pPr>
        <w:widowControl/>
        <w:spacing w:line="360" w:lineRule="auto"/>
        <w:ind w:firstLine="480" w:firstLineChars="200"/>
        <w:jc w:val="left"/>
        <w:rPr>
          <w:rFonts w:ascii="仿宋" w:hAnsi="仿宋" w:eastAsia="仿宋"/>
          <w:color w:val="auto"/>
          <w:sz w:val="24"/>
          <w:szCs w:val="24"/>
        </w:rPr>
      </w:pPr>
      <w:r>
        <w:rPr>
          <w:rFonts w:hint="eastAsia" w:ascii="仿宋" w:hAnsi="仿宋" w:eastAsia="仿宋"/>
          <w:color w:val="auto"/>
          <w:sz w:val="24"/>
          <w:szCs w:val="24"/>
        </w:rPr>
        <w:t>采购方式：投标报名截止时间后，经磋商小组认定，如提交有效响应文件的供应商达到3家及以上的，竞争性磋商继续进行。如提交有效响应文件的供应商不足3家的，按分散采购办法由单位另行组织。</w:t>
      </w:r>
    </w:p>
    <w:p>
      <w:pPr>
        <w:widowControl/>
        <w:spacing w:line="360" w:lineRule="auto"/>
        <w:ind w:firstLine="480" w:firstLineChars="200"/>
        <w:jc w:val="left"/>
        <w:rPr>
          <w:rFonts w:ascii="仿宋" w:hAnsi="仿宋" w:eastAsia="仿宋"/>
          <w:color w:val="auto"/>
          <w:sz w:val="24"/>
          <w:szCs w:val="24"/>
        </w:rPr>
      </w:pPr>
      <w:r>
        <w:rPr>
          <w:rFonts w:hint="eastAsia" w:ascii="仿宋" w:hAnsi="仿宋" w:eastAsia="仿宋"/>
          <w:color w:val="auto"/>
          <w:sz w:val="24"/>
          <w:szCs w:val="24"/>
        </w:rPr>
        <w:t>3.纸质投标文件接收截止及开标时间、地点：</w:t>
      </w:r>
    </w:p>
    <w:p>
      <w:pPr>
        <w:widowControl/>
        <w:spacing w:line="360" w:lineRule="auto"/>
        <w:ind w:firstLine="482" w:firstLineChars="200"/>
        <w:jc w:val="left"/>
        <w:rPr>
          <w:rFonts w:ascii="仿宋" w:hAnsi="仿宋" w:eastAsia="仿宋"/>
          <w:b/>
          <w:bCs/>
          <w:color w:val="0000FF"/>
          <w:sz w:val="24"/>
          <w:szCs w:val="24"/>
          <w:shd w:val="clear" w:color="FFFFFF" w:fill="D9D9D9"/>
        </w:rPr>
      </w:pPr>
      <w:r>
        <w:rPr>
          <w:rFonts w:hint="eastAsia" w:ascii="仿宋" w:hAnsi="仿宋" w:eastAsia="仿宋"/>
          <w:b/>
          <w:bCs/>
          <w:color w:val="0000FF"/>
          <w:sz w:val="24"/>
          <w:szCs w:val="24"/>
        </w:rPr>
        <w:t>投标截止时间及开标时间：</w:t>
      </w:r>
      <w:r>
        <w:rPr>
          <w:rFonts w:hint="eastAsia" w:ascii="仿宋" w:hAnsi="仿宋" w:eastAsia="仿宋"/>
          <w:b/>
          <w:bCs/>
          <w:color w:val="0000FF"/>
          <w:sz w:val="24"/>
          <w:szCs w:val="24"/>
          <w:shd w:val="clear" w:color="auto" w:fill="auto"/>
        </w:rPr>
        <w:t>2021年</w:t>
      </w:r>
      <w:r>
        <w:rPr>
          <w:rFonts w:hint="eastAsia" w:ascii="仿宋" w:hAnsi="仿宋" w:eastAsia="仿宋"/>
          <w:b/>
          <w:bCs/>
          <w:color w:val="0000FF"/>
          <w:sz w:val="24"/>
          <w:szCs w:val="24"/>
          <w:shd w:val="clear" w:color="auto" w:fill="auto"/>
          <w:lang w:val="en-US" w:eastAsia="zh-CN"/>
        </w:rPr>
        <w:t>8</w:t>
      </w:r>
      <w:r>
        <w:rPr>
          <w:rFonts w:hint="eastAsia" w:ascii="仿宋" w:hAnsi="仿宋" w:eastAsia="仿宋"/>
          <w:b/>
          <w:bCs/>
          <w:color w:val="0000FF"/>
          <w:sz w:val="24"/>
          <w:szCs w:val="24"/>
          <w:shd w:val="clear" w:color="auto" w:fill="auto"/>
        </w:rPr>
        <w:t>月</w:t>
      </w:r>
      <w:r>
        <w:rPr>
          <w:rFonts w:hint="eastAsia" w:ascii="仿宋" w:hAnsi="仿宋" w:eastAsia="仿宋"/>
          <w:b/>
          <w:bCs/>
          <w:color w:val="0000FF"/>
          <w:sz w:val="24"/>
          <w:szCs w:val="24"/>
          <w:shd w:val="clear" w:color="auto" w:fill="auto"/>
          <w:lang w:val="en-US" w:eastAsia="zh-CN"/>
        </w:rPr>
        <w:t xml:space="preserve"> 16</w:t>
      </w:r>
      <w:r>
        <w:rPr>
          <w:rFonts w:hint="eastAsia" w:ascii="仿宋" w:hAnsi="仿宋" w:eastAsia="仿宋"/>
          <w:b/>
          <w:bCs/>
          <w:color w:val="0000FF"/>
          <w:sz w:val="24"/>
          <w:szCs w:val="24"/>
          <w:shd w:val="clear" w:color="auto" w:fill="auto"/>
        </w:rPr>
        <w:t>日</w:t>
      </w:r>
      <w:r>
        <w:rPr>
          <w:rFonts w:hint="eastAsia" w:ascii="仿宋" w:hAnsi="仿宋" w:eastAsia="仿宋"/>
          <w:b/>
          <w:bCs/>
          <w:color w:val="0000FF"/>
          <w:sz w:val="24"/>
          <w:szCs w:val="24"/>
          <w:shd w:val="clear" w:color="auto" w:fill="auto"/>
          <w:lang w:val="en-US" w:eastAsia="zh-CN"/>
        </w:rPr>
        <w:t xml:space="preserve"> 14 </w:t>
      </w:r>
      <w:r>
        <w:rPr>
          <w:rFonts w:hint="eastAsia" w:ascii="仿宋" w:hAnsi="仿宋" w:eastAsia="仿宋"/>
          <w:b/>
          <w:bCs/>
          <w:color w:val="0000FF"/>
          <w:sz w:val="24"/>
          <w:szCs w:val="24"/>
          <w:shd w:val="clear" w:color="auto" w:fill="auto"/>
        </w:rPr>
        <w:t>时</w:t>
      </w:r>
      <w:r>
        <w:rPr>
          <w:rFonts w:hint="eastAsia" w:ascii="仿宋" w:hAnsi="仿宋" w:eastAsia="仿宋"/>
          <w:b/>
          <w:bCs/>
          <w:color w:val="0000FF"/>
          <w:sz w:val="24"/>
          <w:szCs w:val="24"/>
          <w:shd w:val="clear" w:color="auto" w:fill="auto"/>
          <w:lang w:val="en-US" w:eastAsia="zh-CN"/>
        </w:rPr>
        <w:t xml:space="preserve"> 00 </w:t>
      </w:r>
      <w:r>
        <w:rPr>
          <w:rFonts w:hint="eastAsia" w:ascii="仿宋" w:hAnsi="仿宋" w:eastAsia="仿宋"/>
          <w:b/>
          <w:bCs/>
          <w:color w:val="0000FF"/>
          <w:sz w:val="24"/>
          <w:szCs w:val="24"/>
          <w:shd w:val="clear" w:color="auto" w:fill="auto"/>
        </w:rPr>
        <w:t>分</w:t>
      </w:r>
    </w:p>
    <w:p>
      <w:pPr>
        <w:widowControl/>
        <w:spacing w:line="360" w:lineRule="auto"/>
        <w:ind w:firstLine="480" w:firstLineChars="200"/>
        <w:jc w:val="left"/>
        <w:rPr>
          <w:rFonts w:ascii="仿宋" w:hAnsi="仿宋" w:eastAsia="仿宋"/>
          <w:b/>
          <w:bCs/>
          <w:color w:val="auto"/>
          <w:sz w:val="24"/>
          <w:szCs w:val="24"/>
          <w:highlight w:val="none"/>
        </w:rPr>
      </w:pPr>
      <w:r>
        <w:rPr>
          <w:rFonts w:hint="eastAsia" w:ascii="仿宋" w:hAnsi="仿宋" w:eastAsia="仿宋"/>
          <w:color w:val="auto"/>
          <w:sz w:val="24"/>
          <w:szCs w:val="24"/>
        </w:rPr>
        <w:t>地点：</w:t>
      </w:r>
      <w:r>
        <w:rPr>
          <w:rFonts w:hint="eastAsia" w:ascii="仿宋" w:hAnsi="仿宋" w:eastAsia="仿宋"/>
          <w:b/>
          <w:bCs/>
          <w:color w:val="auto"/>
          <w:sz w:val="24"/>
          <w:szCs w:val="24"/>
        </w:rPr>
        <w:t>南通市自然资源和规划局开</w:t>
      </w:r>
      <w:r>
        <w:rPr>
          <w:rFonts w:hint="eastAsia" w:ascii="仿宋" w:hAnsi="仿宋" w:eastAsia="仿宋"/>
          <w:b/>
          <w:bCs/>
          <w:color w:val="auto"/>
          <w:sz w:val="24"/>
          <w:szCs w:val="24"/>
          <w:highlight w:val="none"/>
        </w:rPr>
        <w:t>发区分局二楼大会议室（地址：南通市经济技术开发区中央路39号）。</w:t>
      </w:r>
    </w:p>
    <w:p>
      <w:pPr>
        <w:widowControl/>
        <w:spacing w:line="360" w:lineRule="auto"/>
        <w:ind w:firstLine="482" w:firstLineChars="200"/>
        <w:jc w:val="left"/>
        <w:rPr>
          <w:rFonts w:ascii="仿宋" w:hAnsi="仿宋" w:eastAsia="仿宋"/>
          <w:b/>
          <w:bCs/>
          <w:color w:val="auto"/>
          <w:sz w:val="24"/>
          <w:szCs w:val="24"/>
        </w:rPr>
      </w:pPr>
      <w:r>
        <w:rPr>
          <w:rFonts w:hint="eastAsia" w:ascii="仿宋" w:hAnsi="仿宋" w:eastAsia="仿宋"/>
          <w:b/>
          <w:bCs/>
          <w:color w:val="auto"/>
          <w:sz w:val="24"/>
          <w:szCs w:val="24"/>
        </w:rPr>
        <w:t>六、采购联系事项</w:t>
      </w:r>
    </w:p>
    <w:p>
      <w:pPr>
        <w:widowControl/>
        <w:spacing w:line="360" w:lineRule="auto"/>
        <w:ind w:firstLine="480" w:firstLineChars="200"/>
        <w:jc w:val="left"/>
        <w:rPr>
          <w:rFonts w:ascii="仿宋" w:hAnsi="仿宋" w:eastAsia="仿宋"/>
          <w:color w:val="auto"/>
          <w:sz w:val="24"/>
          <w:szCs w:val="24"/>
        </w:rPr>
      </w:pPr>
      <w:r>
        <w:rPr>
          <w:rFonts w:hint="eastAsia" w:ascii="仿宋" w:hAnsi="仿宋" w:eastAsia="仿宋"/>
          <w:color w:val="auto"/>
          <w:sz w:val="24"/>
          <w:szCs w:val="24"/>
        </w:rPr>
        <w:t>1、代理机构名称：苏州新一造价师价格事务所有限公司</w:t>
      </w:r>
    </w:p>
    <w:p>
      <w:pPr>
        <w:widowControl/>
        <w:spacing w:line="360" w:lineRule="auto"/>
        <w:ind w:firstLine="480" w:firstLineChars="200"/>
        <w:jc w:val="left"/>
        <w:rPr>
          <w:rFonts w:ascii="仿宋" w:hAnsi="仿宋" w:eastAsia="仿宋"/>
          <w:color w:val="auto"/>
          <w:sz w:val="24"/>
          <w:szCs w:val="24"/>
        </w:rPr>
      </w:pPr>
      <w:r>
        <w:rPr>
          <w:rFonts w:hint="eastAsia" w:ascii="仿宋" w:hAnsi="仿宋" w:eastAsia="仿宋"/>
          <w:color w:val="auto"/>
          <w:sz w:val="24"/>
          <w:szCs w:val="24"/>
        </w:rPr>
        <w:t xml:space="preserve">代理机构联系人：陈蕾           </w:t>
      </w:r>
    </w:p>
    <w:p>
      <w:pPr>
        <w:widowControl/>
        <w:spacing w:line="360" w:lineRule="auto"/>
        <w:ind w:firstLine="480" w:firstLineChars="200"/>
        <w:jc w:val="left"/>
        <w:rPr>
          <w:rFonts w:ascii="仿宋" w:hAnsi="仿宋" w:eastAsia="仿宋"/>
          <w:color w:val="auto"/>
          <w:sz w:val="24"/>
          <w:szCs w:val="24"/>
        </w:rPr>
      </w:pPr>
      <w:r>
        <w:rPr>
          <w:rFonts w:hint="eastAsia" w:ascii="仿宋" w:hAnsi="仿宋" w:eastAsia="仿宋"/>
          <w:color w:val="auto"/>
          <w:sz w:val="24"/>
          <w:szCs w:val="24"/>
        </w:rPr>
        <w:t>联系电话：0513-69895656</w:t>
      </w:r>
    </w:p>
    <w:p>
      <w:pPr>
        <w:widowControl/>
        <w:spacing w:line="360" w:lineRule="auto"/>
        <w:ind w:firstLine="480" w:firstLineChars="200"/>
        <w:jc w:val="left"/>
        <w:rPr>
          <w:rFonts w:hint="eastAsia" w:ascii="仿宋" w:hAnsi="仿宋" w:eastAsia="仿宋"/>
          <w:color w:val="auto"/>
          <w:sz w:val="24"/>
          <w:szCs w:val="24"/>
        </w:rPr>
      </w:pPr>
      <w:r>
        <w:rPr>
          <w:rFonts w:hint="eastAsia" w:ascii="仿宋" w:hAnsi="仿宋" w:eastAsia="仿宋"/>
          <w:color w:val="auto"/>
          <w:sz w:val="24"/>
          <w:szCs w:val="24"/>
        </w:rPr>
        <w:t>联系地址：南通经济技术开发区长通路9号飞马国际中心A座1205室</w:t>
      </w:r>
    </w:p>
    <w:p>
      <w:pPr>
        <w:widowControl/>
        <w:spacing w:line="360" w:lineRule="auto"/>
        <w:ind w:firstLine="480" w:firstLineChars="200"/>
        <w:jc w:val="left"/>
        <w:rPr>
          <w:rFonts w:ascii="仿宋" w:hAnsi="仿宋" w:eastAsia="仿宋"/>
          <w:color w:val="auto"/>
          <w:sz w:val="24"/>
          <w:szCs w:val="24"/>
        </w:rPr>
      </w:pPr>
      <w:r>
        <w:rPr>
          <w:rFonts w:hint="eastAsia" w:ascii="仿宋" w:hAnsi="仿宋" w:eastAsia="仿宋"/>
          <w:color w:val="auto"/>
          <w:sz w:val="24"/>
          <w:szCs w:val="24"/>
        </w:rPr>
        <w:t>电子邮箱：ntxyjhy@163.com</w:t>
      </w:r>
    </w:p>
    <w:p>
      <w:pPr>
        <w:widowControl/>
        <w:spacing w:line="360" w:lineRule="auto"/>
        <w:ind w:firstLine="480" w:firstLineChars="200"/>
        <w:jc w:val="left"/>
        <w:rPr>
          <w:rFonts w:ascii="仿宋" w:hAnsi="仿宋" w:eastAsia="仿宋"/>
          <w:color w:val="auto"/>
          <w:sz w:val="24"/>
          <w:szCs w:val="24"/>
        </w:rPr>
      </w:pPr>
      <w:r>
        <w:rPr>
          <w:rFonts w:hint="eastAsia" w:ascii="仿宋" w:hAnsi="仿宋" w:eastAsia="仿宋"/>
          <w:color w:val="auto"/>
          <w:sz w:val="24"/>
          <w:szCs w:val="24"/>
        </w:rPr>
        <w:t>标书汇款：微信支付</w:t>
      </w:r>
    </w:p>
    <w:p>
      <w:pPr>
        <w:widowControl/>
        <w:spacing w:line="360" w:lineRule="auto"/>
        <w:ind w:firstLine="480" w:firstLineChars="200"/>
        <w:jc w:val="left"/>
        <w:rPr>
          <w:rFonts w:ascii="仿宋" w:hAnsi="仿宋" w:eastAsia="仿宋"/>
          <w:color w:val="auto"/>
          <w:sz w:val="24"/>
          <w:szCs w:val="24"/>
        </w:rPr>
      </w:pPr>
      <w:r>
        <w:rPr>
          <w:rFonts w:hint="eastAsia" w:ascii="仿宋" w:hAnsi="仿宋" w:eastAsia="仿宋"/>
          <w:color w:val="auto"/>
          <w:sz w:val="24"/>
          <w:szCs w:val="24"/>
        </w:rPr>
        <w:t>2、采购单位名称：南通市自然资源和规划局开发区分局</w:t>
      </w:r>
    </w:p>
    <w:p>
      <w:pPr>
        <w:widowControl/>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rPr>
        <w:t>采购单位联系人：</w:t>
      </w:r>
      <w:r>
        <w:rPr>
          <w:rFonts w:hint="eastAsia" w:ascii="仿宋" w:hAnsi="仿宋" w:eastAsia="仿宋"/>
          <w:color w:val="auto"/>
          <w:sz w:val="24"/>
          <w:szCs w:val="24"/>
          <w:highlight w:val="none"/>
        </w:rPr>
        <w:t>黄先生</w:t>
      </w:r>
    </w:p>
    <w:p>
      <w:pPr>
        <w:widowControl/>
        <w:spacing w:line="360" w:lineRule="auto"/>
        <w:ind w:firstLine="480" w:firstLineChars="200"/>
        <w:jc w:val="left"/>
        <w:rPr>
          <w:rFonts w:ascii="仿宋" w:hAnsi="仿宋" w:eastAsia="仿宋"/>
          <w:color w:val="auto"/>
          <w:sz w:val="24"/>
          <w:szCs w:val="24"/>
          <w:highlight w:val="none"/>
        </w:rPr>
      </w:pPr>
      <w:r>
        <w:rPr>
          <w:rFonts w:hint="eastAsia" w:ascii="仿宋" w:hAnsi="仿宋" w:eastAsia="仿宋"/>
          <w:color w:val="auto"/>
          <w:sz w:val="24"/>
          <w:szCs w:val="24"/>
          <w:highlight w:val="none"/>
        </w:rPr>
        <w:t>联系电话：0513-</w:t>
      </w:r>
      <w:r>
        <w:rPr>
          <w:rFonts w:ascii="仿宋" w:hAnsi="仿宋" w:eastAsia="仿宋"/>
          <w:color w:val="auto"/>
          <w:sz w:val="24"/>
          <w:szCs w:val="24"/>
          <w:highlight w:val="none"/>
        </w:rPr>
        <w:t>89197020</w:t>
      </w:r>
    </w:p>
    <w:p>
      <w:pPr>
        <w:widowControl/>
        <w:spacing w:line="360" w:lineRule="auto"/>
        <w:ind w:firstLine="482" w:firstLineChars="200"/>
        <w:jc w:val="left"/>
        <w:rPr>
          <w:rFonts w:ascii="仿宋" w:hAnsi="仿宋" w:eastAsia="仿宋"/>
          <w:b/>
          <w:bCs/>
          <w:color w:val="auto"/>
          <w:sz w:val="24"/>
          <w:szCs w:val="24"/>
        </w:rPr>
      </w:pPr>
      <w:r>
        <w:rPr>
          <w:rFonts w:hint="eastAsia" w:ascii="仿宋" w:hAnsi="仿宋" w:eastAsia="仿宋"/>
          <w:b/>
          <w:bCs/>
          <w:color w:val="auto"/>
          <w:sz w:val="24"/>
          <w:szCs w:val="24"/>
        </w:rPr>
        <w:t>七、响应文件制作份数要求</w:t>
      </w:r>
    </w:p>
    <w:p>
      <w:pPr>
        <w:widowControl/>
        <w:spacing w:line="360" w:lineRule="auto"/>
        <w:ind w:firstLine="480" w:firstLineChars="200"/>
        <w:jc w:val="left"/>
        <w:rPr>
          <w:rFonts w:ascii="仿宋" w:hAnsi="仿宋" w:eastAsia="仿宋"/>
          <w:color w:val="auto"/>
          <w:sz w:val="24"/>
          <w:szCs w:val="24"/>
        </w:rPr>
      </w:pPr>
      <w:r>
        <w:rPr>
          <w:rFonts w:hint="eastAsia" w:ascii="仿宋" w:hAnsi="仿宋" w:eastAsia="仿宋"/>
          <w:color w:val="auto"/>
          <w:sz w:val="24"/>
          <w:szCs w:val="24"/>
        </w:rPr>
        <w:t>正本份数：壹份   副本份数：贰份</w:t>
      </w:r>
    </w:p>
    <w:p>
      <w:pPr>
        <w:widowControl/>
        <w:spacing w:line="360" w:lineRule="auto"/>
        <w:ind w:firstLine="480" w:firstLineChars="200"/>
        <w:jc w:val="left"/>
        <w:rPr>
          <w:rFonts w:ascii="仿宋" w:hAnsi="仿宋" w:eastAsia="仿宋"/>
          <w:color w:val="auto"/>
          <w:sz w:val="24"/>
          <w:szCs w:val="24"/>
        </w:rPr>
      </w:pPr>
      <w:r>
        <w:rPr>
          <w:rFonts w:hint="eastAsia" w:ascii="仿宋" w:hAnsi="仿宋" w:eastAsia="仿宋"/>
          <w:color w:val="auto"/>
          <w:sz w:val="24"/>
          <w:szCs w:val="24"/>
        </w:rPr>
        <w:t>八、磋商保证金要求：/</w:t>
      </w:r>
    </w:p>
    <w:p>
      <w:pPr>
        <w:widowControl/>
        <w:spacing w:line="360" w:lineRule="auto"/>
        <w:ind w:firstLine="480" w:firstLineChars="200"/>
        <w:jc w:val="left"/>
        <w:rPr>
          <w:rFonts w:ascii="仿宋" w:hAnsi="仿宋" w:eastAsia="仿宋"/>
          <w:color w:val="auto"/>
          <w:sz w:val="24"/>
          <w:szCs w:val="24"/>
        </w:rPr>
      </w:pPr>
      <w:r>
        <w:rPr>
          <w:rFonts w:hint="eastAsia" w:ascii="仿宋" w:hAnsi="仿宋" w:eastAsia="仿宋"/>
          <w:color w:val="auto"/>
          <w:sz w:val="24"/>
          <w:szCs w:val="24"/>
        </w:rPr>
        <w:t>九、其他说明事项</w:t>
      </w:r>
    </w:p>
    <w:p>
      <w:pPr>
        <w:widowControl/>
        <w:spacing w:line="360" w:lineRule="auto"/>
        <w:ind w:firstLine="480" w:firstLineChars="200"/>
        <w:jc w:val="left"/>
        <w:rPr>
          <w:rFonts w:ascii="仿宋" w:hAnsi="仿宋" w:eastAsia="仿宋"/>
          <w:color w:val="auto"/>
          <w:sz w:val="24"/>
          <w:szCs w:val="24"/>
        </w:rPr>
      </w:pPr>
      <w:r>
        <w:rPr>
          <w:rFonts w:hint="eastAsia" w:ascii="仿宋" w:hAnsi="仿宋" w:eastAsia="仿宋"/>
          <w:color w:val="auto"/>
          <w:sz w:val="24"/>
          <w:szCs w:val="24"/>
        </w:rPr>
        <w:t>有关本次竞争性磋商的事项若存在变动或修改，敬请及时关注“</w:t>
      </w:r>
      <w:r>
        <w:rPr>
          <w:rFonts w:hint="eastAsia" w:ascii="仿宋" w:hAnsi="仿宋" w:eastAsia="仿宋"/>
          <w:color w:val="0000FF"/>
          <w:sz w:val="24"/>
          <w:szCs w:val="24"/>
        </w:rPr>
        <w:t>南通经济技术开发区管理委员会</w:t>
      </w:r>
      <w:r>
        <w:rPr>
          <w:rFonts w:hint="eastAsia" w:ascii="仿宋" w:hAnsi="仿宋" w:eastAsia="仿宋"/>
          <w:color w:val="auto"/>
          <w:sz w:val="24"/>
          <w:szCs w:val="24"/>
        </w:rPr>
        <w:t>”网站发布的信息更正公告。</w:t>
      </w:r>
    </w:p>
    <w:p>
      <w:pPr>
        <w:widowControl/>
        <w:spacing w:line="360" w:lineRule="auto"/>
        <w:ind w:firstLine="480" w:firstLineChars="200"/>
        <w:jc w:val="right"/>
        <w:rPr>
          <w:rFonts w:ascii="仿宋" w:hAnsi="仿宋" w:eastAsia="仿宋"/>
          <w:color w:val="auto"/>
          <w:sz w:val="24"/>
          <w:szCs w:val="24"/>
        </w:rPr>
      </w:pPr>
    </w:p>
    <w:p>
      <w:pPr>
        <w:widowControl/>
        <w:spacing w:line="360" w:lineRule="auto"/>
        <w:ind w:firstLine="480" w:firstLineChars="200"/>
        <w:jc w:val="right"/>
        <w:rPr>
          <w:rFonts w:ascii="仿宋" w:hAnsi="仿宋" w:eastAsia="仿宋"/>
          <w:color w:val="auto"/>
          <w:sz w:val="24"/>
          <w:szCs w:val="24"/>
        </w:rPr>
      </w:pPr>
      <w:r>
        <w:rPr>
          <w:rFonts w:hint="eastAsia" w:ascii="仿宋" w:hAnsi="仿宋" w:eastAsia="仿宋"/>
          <w:color w:val="auto"/>
          <w:sz w:val="24"/>
          <w:szCs w:val="24"/>
        </w:rPr>
        <w:t>采购单位：南通市自然资源和规划局开发区分局</w:t>
      </w:r>
    </w:p>
    <w:p>
      <w:pPr>
        <w:widowControl/>
        <w:spacing w:line="360" w:lineRule="auto"/>
        <w:ind w:firstLine="4800" w:firstLineChars="2000"/>
        <w:jc w:val="left"/>
        <w:rPr>
          <w:rFonts w:ascii="仿宋" w:hAnsi="仿宋" w:eastAsia="仿宋"/>
          <w:color w:val="auto"/>
          <w:sz w:val="24"/>
          <w:szCs w:val="24"/>
        </w:rPr>
      </w:pPr>
      <w:r>
        <w:rPr>
          <w:rFonts w:hint="eastAsia" w:ascii="仿宋" w:hAnsi="仿宋" w:eastAsia="仿宋"/>
          <w:color w:val="auto"/>
          <w:sz w:val="24"/>
          <w:szCs w:val="24"/>
        </w:rPr>
        <w:t>2021年</w:t>
      </w:r>
      <w:r>
        <w:rPr>
          <w:rFonts w:hint="eastAsia" w:ascii="仿宋" w:hAnsi="仿宋" w:eastAsia="仿宋"/>
          <w:color w:val="auto"/>
          <w:sz w:val="24"/>
          <w:szCs w:val="24"/>
          <w:lang w:val="en-US" w:eastAsia="zh-CN"/>
        </w:rPr>
        <w:t>7</w:t>
      </w:r>
      <w:r>
        <w:rPr>
          <w:rFonts w:hint="eastAsia" w:ascii="仿宋" w:hAnsi="仿宋" w:eastAsia="仿宋"/>
          <w:color w:val="auto"/>
          <w:sz w:val="24"/>
          <w:szCs w:val="24"/>
        </w:rPr>
        <w:t>月</w:t>
      </w:r>
      <w:r>
        <w:rPr>
          <w:rFonts w:hint="eastAsia" w:ascii="仿宋" w:hAnsi="仿宋" w:eastAsia="仿宋"/>
          <w:color w:val="auto"/>
          <w:sz w:val="24"/>
          <w:szCs w:val="24"/>
          <w:lang w:val="en-US" w:eastAsia="zh-CN"/>
        </w:rPr>
        <w:t xml:space="preserve"> 30 </w:t>
      </w:r>
      <w:r>
        <w:rPr>
          <w:rFonts w:hint="eastAsia" w:ascii="仿宋" w:hAnsi="仿宋" w:eastAsia="仿宋"/>
          <w:color w:val="auto"/>
          <w:sz w:val="24"/>
          <w:szCs w:val="24"/>
        </w:rPr>
        <w:t>日</w:t>
      </w:r>
    </w:p>
    <w:p>
      <w:pPr>
        <w:widowControl/>
        <w:spacing w:line="360" w:lineRule="auto"/>
        <w:jc w:val="left"/>
        <w:rPr>
          <w:rFonts w:ascii="仿宋" w:hAnsi="仿宋" w:eastAsia="仿宋" w:cs="仿宋"/>
          <w:b/>
          <w:bCs/>
          <w:color w:val="auto"/>
          <w:sz w:val="32"/>
          <w:szCs w:val="32"/>
        </w:rPr>
      </w:pPr>
      <w:r>
        <w:rPr>
          <w:rFonts w:ascii="仿宋" w:hAnsi="仿宋" w:eastAsia="仿宋"/>
          <w:color w:val="auto"/>
          <w:sz w:val="24"/>
          <w:szCs w:val="24"/>
        </w:rPr>
        <w:br w:type="page"/>
      </w:r>
      <w:r>
        <w:rPr>
          <w:rFonts w:hint="eastAsia" w:ascii="仿宋" w:hAnsi="仿宋" w:eastAsia="仿宋" w:cs="仿宋"/>
          <w:b/>
          <w:bCs/>
          <w:color w:val="auto"/>
          <w:sz w:val="32"/>
          <w:szCs w:val="32"/>
        </w:rPr>
        <w:t>后附件：</w:t>
      </w:r>
    </w:p>
    <w:p>
      <w:pPr>
        <w:snapToGrid w:val="0"/>
        <w:spacing w:line="520" w:lineRule="exact"/>
        <w:ind w:firstLine="2639" w:firstLineChars="939"/>
        <w:rPr>
          <w:rFonts w:ascii="仿宋" w:hAnsi="仿宋" w:eastAsia="仿宋"/>
          <w:b/>
          <w:bCs/>
          <w:color w:val="auto"/>
          <w:sz w:val="28"/>
          <w:szCs w:val="28"/>
        </w:rPr>
      </w:pPr>
      <w:r>
        <w:rPr>
          <w:rFonts w:hint="eastAsia" w:ascii="仿宋" w:hAnsi="仿宋" w:eastAsia="仿宋"/>
          <w:b/>
          <w:bCs/>
          <w:color w:val="auto"/>
          <w:sz w:val="28"/>
          <w:szCs w:val="28"/>
        </w:rPr>
        <w:t>1、法定代表人身份证明</w:t>
      </w:r>
    </w:p>
    <w:p>
      <w:pPr>
        <w:snapToGrid w:val="0"/>
        <w:spacing w:line="520" w:lineRule="exact"/>
        <w:jc w:val="center"/>
        <w:rPr>
          <w:rFonts w:ascii="仿宋" w:hAnsi="仿宋" w:eastAsia="仿宋"/>
          <w:color w:val="auto"/>
          <w:sz w:val="28"/>
          <w:szCs w:val="28"/>
        </w:rPr>
      </w:pPr>
      <w:r>
        <w:rPr>
          <w:rFonts w:hint="eastAsia" w:ascii="仿宋" w:hAnsi="仿宋" w:eastAsia="仿宋"/>
          <w:color w:val="auto"/>
          <w:sz w:val="28"/>
          <w:szCs w:val="28"/>
        </w:rPr>
        <w:t>（法定代表人参加投标，须出示此证明）</w:t>
      </w:r>
    </w:p>
    <w:p>
      <w:pPr>
        <w:snapToGrid w:val="0"/>
        <w:spacing w:line="520" w:lineRule="exact"/>
        <w:jc w:val="center"/>
        <w:rPr>
          <w:rFonts w:ascii="仿宋" w:hAnsi="仿宋" w:eastAsia="仿宋"/>
          <w:color w:val="auto"/>
          <w:sz w:val="28"/>
          <w:szCs w:val="28"/>
        </w:rPr>
      </w:pPr>
    </w:p>
    <w:p>
      <w:pPr>
        <w:snapToGrid w:val="0"/>
        <w:spacing w:line="520" w:lineRule="exact"/>
        <w:rPr>
          <w:rFonts w:ascii="仿宋" w:hAnsi="仿宋" w:eastAsia="仿宋"/>
          <w:color w:val="auto"/>
          <w:sz w:val="28"/>
          <w:szCs w:val="28"/>
        </w:rPr>
      </w:pPr>
      <w:r>
        <w:rPr>
          <w:rFonts w:hint="eastAsia" w:ascii="仿宋" w:hAnsi="仿宋" w:eastAsia="仿宋"/>
          <w:b/>
          <w:color w:val="auto"/>
          <w:sz w:val="28"/>
          <w:szCs w:val="28"/>
        </w:rPr>
        <w:t>南通市自然资源和规划局开发区分局</w:t>
      </w:r>
      <w:r>
        <w:rPr>
          <w:rFonts w:hint="eastAsia" w:ascii="仿宋" w:hAnsi="仿宋" w:eastAsia="仿宋"/>
          <w:color w:val="auto"/>
          <w:sz w:val="28"/>
          <w:szCs w:val="28"/>
        </w:rPr>
        <w:t>：</w:t>
      </w:r>
    </w:p>
    <w:p>
      <w:pPr>
        <w:snapToGrid w:val="0"/>
        <w:spacing w:line="520" w:lineRule="exact"/>
        <w:ind w:firstLine="560" w:firstLineChars="200"/>
        <w:rPr>
          <w:rFonts w:ascii="仿宋" w:hAnsi="仿宋" w:eastAsia="仿宋"/>
          <w:color w:val="auto"/>
          <w:sz w:val="28"/>
          <w:szCs w:val="28"/>
        </w:rPr>
      </w:pPr>
      <w:r>
        <w:rPr>
          <w:rFonts w:hint="eastAsia" w:ascii="仿宋" w:hAnsi="仿宋" w:eastAsia="仿宋"/>
          <w:color w:val="auto"/>
          <w:sz w:val="28"/>
          <w:szCs w:val="28"/>
        </w:rPr>
        <w:t>我公司法定代表人</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参加贵单位组织的（采购项目名称)项目投标活动，全权代表我公司处理采购活动的有关事宜。</w:t>
      </w:r>
    </w:p>
    <w:p>
      <w:pPr>
        <w:snapToGrid w:val="0"/>
        <w:spacing w:line="520" w:lineRule="exact"/>
        <w:rPr>
          <w:rFonts w:ascii="仿宋" w:hAnsi="仿宋" w:eastAsia="仿宋"/>
          <w:color w:val="auto"/>
          <w:sz w:val="28"/>
          <w:szCs w:val="28"/>
        </w:rPr>
      </w:pPr>
    </w:p>
    <w:p>
      <w:pPr>
        <w:snapToGrid w:val="0"/>
        <w:spacing w:line="520" w:lineRule="exact"/>
        <w:rPr>
          <w:rFonts w:ascii="仿宋" w:hAnsi="仿宋" w:eastAsia="仿宋"/>
          <w:color w:val="auto"/>
          <w:sz w:val="28"/>
          <w:szCs w:val="28"/>
        </w:rPr>
      </w:pPr>
      <w:r>
        <w:rPr>
          <w:rFonts w:hint="eastAsia" w:ascii="仿宋" w:hAnsi="仿宋" w:eastAsia="仿宋"/>
          <w:color w:val="auto"/>
          <w:sz w:val="28"/>
          <w:szCs w:val="28"/>
        </w:rPr>
        <w:t>附：法定代表人情况：</w:t>
      </w:r>
    </w:p>
    <w:p>
      <w:pPr>
        <w:snapToGrid w:val="0"/>
        <w:spacing w:line="520" w:lineRule="exact"/>
        <w:rPr>
          <w:rFonts w:ascii="仿宋" w:hAnsi="仿宋" w:eastAsia="仿宋"/>
          <w:color w:val="auto"/>
          <w:sz w:val="28"/>
          <w:szCs w:val="28"/>
          <w:u w:val="single"/>
        </w:rPr>
      </w:pPr>
      <w:r>
        <w:rPr>
          <w:rFonts w:hint="eastAsia" w:ascii="仿宋" w:hAnsi="仿宋" w:eastAsia="仿宋"/>
          <w:color w:val="auto"/>
          <w:sz w:val="28"/>
          <w:szCs w:val="28"/>
        </w:rPr>
        <w:t>姓名：性别：年龄：职务：</w:t>
      </w:r>
    </w:p>
    <w:p>
      <w:pPr>
        <w:snapToGrid w:val="0"/>
        <w:spacing w:line="520" w:lineRule="exact"/>
        <w:rPr>
          <w:rFonts w:ascii="仿宋" w:hAnsi="仿宋" w:eastAsia="仿宋"/>
          <w:color w:val="auto"/>
          <w:sz w:val="28"/>
          <w:szCs w:val="28"/>
        </w:rPr>
      </w:pPr>
      <w:r>
        <w:rPr>
          <w:rFonts w:hint="eastAsia" w:ascii="仿宋" w:hAnsi="仿宋" w:eastAsia="仿宋"/>
          <w:color w:val="auto"/>
          <w:sz w:val="28"/>
          <w:szCs w:val="28"/>
        </w:rPr>
        <w:t>身份证号码：</w:t>
      </w:r>
    </w:p>
    <w:p>
      <w:pPr>
        <w:snapToGrid w:val="0"/>
        <w:spacing w:line="520" w:lineRule="exact"/>
        <w:rPr>
          <w:rFonts w:ascii="仿宋" w:hAnsi="仿宋" w:eastAsia="仿宋"/>
          <w:color w:val="auto"/>
          <w:sz w:val="28"/>
          <w:szCs w:val="28"/>
        </w:rPr>
      </w:pPr>
      <w:r>
        <w:rPr>
          <w:rFonts w:hint="eastAsia" w:ascii="仿宋" w:hAnsi="仿宋" w:eastAsia="仿宋"/>
          <w:color w:val="auto"/>
          <w:sz w:val="28"/>
          <w:szCs w:val="28"/>
        </w:rPr>
        <w:t>手机：传真：</w:t>
      </w:r>
    </w:p>
    <w:p>
      <w:pPr>
        <w:snapToGrid w:val="0"/>
        <w:spacing w:line="520" w:lineRule="exact"/>
        <w:rPr>
          <w:rFonts w:ascii="仿宋" w:hAnsi="仿宋" w:eastAsia="仿宋"/>
          <w:color w:val="auto"/>
          <w:sz w:val="28"/>
          <w:szCs w:val="28"/>
        </w:rPr>
      </w:pPr>
      <w:r>
        <w:rPr>
          <w:rFonts w:hint="eastAsia" w:ascii="仿宋" w:eastAsia="仿宋"/>
          <w:color w:val="auto"/>
          <w:sz w:val="28"/>
          <w:szCs w:val="28"/>
        </w:rPr>
        <w:t> </w:t>
      </w:r>
    </w:p>
    <w:p>
      <w:pPr>
        <w:snapToGrid w:val="0"/>
        <w:spacing w:line="520" w:lineRule="exact"/>
        <w:rPr>
          <w:rFonts w:ascii="仿宋" w:hAnsi="仿宋" w:eastAsia="仿宋"/>
          <w:color w:val="auto"/>
          <w:sz w:val="28"/>
          <w:szCs w:val="28"/>
        </w:rPr>
      </w:pPr>
    </w:p>
    <w:p>
      <w:pPr>
        <w:snapToGrid w:val="0"/>
        <w:spacing w:line="520" w:lineRule="exact"/>
        <w:rPr>
          <w:rFonts w:ascii="仿宋" w:hAnsi="仿宋" w:eastAsia="仿宋"/>
          <w:color w:val="auto"/>
          <w:sz w:val="28"/>
          <w:szCs w:val="28"/>
        </w:rPr>
      </w:pPr>
      <w:r>
        <w:rPr>
          <w:rFonts w:hint="eastAsia" w:ascii="仿宋" w:hAnsi="仿宋" w:eastAsia="仿宋"/>
          <w:color w:val="auto"/>
          <w:sz w:val="28"/>
          <w:szCs w:val="28"/>
        </w:rPr>
        <w:t>单位名称（公章）             法定代表人（签字或签章）</w:t>
      </w:r>
    </w:p>
    <w:p>
      <w:pPr>
        <w:snapToGrid w:val="0"/>
        <w:spacing w:line="520" w:lineRule="exact"/>
        <w:ind w:firstLine="1400" w:firstLineChars="500"/>
        <w:rPr>
          <w:rFonts w:ascii="仿宋" w:hAnsi="仿宋" w:eastAsia="仿宋"/>
          <w:color w:val="auto"/>
          <w:sz w:val="28"/>
          <w:szCs w:val="28"/>
        </w:rPr>
      </w:pPr>
      <w:r>
        <w:rPr>
          <w:rFonts w:hint="eastAsia" w:ascii="仿宋" w:hAnsi="仿宋" w:eastAsia="仿宋"/>
          <w:color w:val="auto"/>
          <w:sz w:val="28"/>
          <w:szCs w:val="28"/>
        </w:rPr>
        <w:t xml:space="preserve">年   月   日                 年   月    日  </w:t>
      </w:r>
    </w:p>
    <w:p>
      <w:pPr>
        <w:snapToGrid w:val="0"/>
        <w:spacing w:line="520" w:lineRule="exact"/>
        <w:rPr>
          <w:rFonts w:ascii="仿宋" w:hAnsi="仿宋" w:eastAsia="仿宋"/>
          <w:color w:val="auto"/>
          <w:sz w:val="28"/>
          <w:szCs w:val="28"/>
        </w:rPr>
      </w:pPr>
    </w:p>
    <w:p>
      <w:pPr>
        <w:snapToGrid w:val="0"/>
        <w:spacing w:line="520" w:lineRule="exact"/>
        <w:rPr>
          <w:rFonts w:ascii="仿宋" w:hAnsi="仿宋" w:eastAsia="仿宋"/>
          <w:color w:val="auto"/>
          <w:sz w:val="28"/>
          <w:szCs w:val="28"/>
        </w:rPr>
      </w:pPr>
      <w:r>
        <w:rPr>
          <w:rFonts w:hint="eastAsia" w:ascii="仿宋" w:hAnsi="仿宋" w:eastAsia="仿宋"/>
          <w:color w:val="auto"/>
          <w:sz w:val="28"/>
          <w:szCs w:val="28"/>
        </w:rPr>
        <w:t>法定代表人身份证正反面复印件</w:t>
      </w:r>
    </w:p>
    <w:p>
      <w:pPr>
        <w:snapToGrid w:val="0"/>
        <w:spacing w:line="520" w:lineRule="exact"/>
        <w:rPr>
          <w:rFonts w:ascii="仿宋" w:hAnsi="仿宋" w:eastAsia="仿宋"/>
          <w:color w:val="auto"/>
          <w:sz w:val="28"/>
          <w:szCs w:val="28"/>
        </w:rPr>
      </w:pPr>
    </w:p>
    <w:p>
      <w:pPr>
        <w:snapToGrid w:val="0"/>
        <w:spacing w:line="520" w:lineRule="exact"/>
        <w:ind w:firstLine="2660" w:firstLineChars="950"/>
        <w:rPr>
          <w:rFonts w:ascii="仿宋" w:hAnsi="仿宋" w:eastAsia="仿宋"/>
          <w:color w:val="auto"/>
          <w:sz w:val="28"/>
          <w:szCs w:val="28"/>
        </w:rPr>
      </w:pPr>
      <w:r>
        <w:rPr>
          <w:rFonts w:hint="eastAsia" w:ascii="仿宋" w:hAnsi="仿宋" w:eastAsia="仿宋"/>
          <w:color w:val="auto"/>
          <w:sz w:val="28"/>
          <w:szCs w:val="28"/>
        </w:rPr>
        <w:t>（粘贴此处）</w:t>
      </w:r>
    </w:p>
    <w:p>
      <w:pPr>
        <w:snapToGrid w:val="0"/>
        <w:spacing w:line="520" w:lineRule="exact"/>
        <w:rPr>
          <w:rFonts w:ascii="仿宋" w:hAnsi="仿宋" w:eastAsia="仿宋"/>
          <w:b/>
          <w:bCs/>
          <w:color w:val="auto"/>
          <w:sz w:val="28"/>
          <w:szCs w:val="28"/>
        </w:rPr>
      </w:pPr>
      <w:r>
        <w:rPr>
          <w:rFonts w:hint="eastAsia" w:ascii="仿宋" w:hAnsi="仿宋" w:eastAsia="仿宋"/>
          <w:b/>
          <w:bCs/>
          <w:color w:val="auto"/>
          <w:sz w:val="28"/>
          <w:szCs w:val="28"/>
        </w:rPr>
        <w:t>注:参加开标时法定代表人将身份证原件带至资审现场及开标现场备查</w:t>
      </w:r>
    </w:p>
    <w:p>
      <w:pPr>
        <w:snapToGrid w:val="0"/>
        <w:spacing w:line="520" w:lineRule="exact"/>
        <w:ind w:firstLine="2249" w:firstLineChars="800"/>
        <w:rPr>
          <w:rFonts w:ascii="仿宋" w:hAnsi="仿宋" w:eastAsia="仿宋"/>
          <w:b/>
          <w:bCs/>
          <w:color w:val="auto"/>
          <w:sz w:val="28"/>
          <w:szCs w:val="28"/>
        </w:rPr>
      </w:pPr>
    </w:p>
    <w:p>
      <w:pPr>
        <w:snapToGrid w:val="0"/>
        <w:spacing w:line="520" w:lineRule="exact"/>
        <w:ind w:firstLine="2249" w:firstLineChars="800"/>
        <w:rPr>
          <w:rFonts w:ascii="仿宋" w:hAnsi="仿宋" w:eastAsia="仿宋"/>
          <w:b/>
          <w:bCs/>
          <w:color w:val="auto"/>
          <w:sz w:val="28"/>
          <w:szCs w:val="28"/>
        </w:rPr>
      </w:pPr>
    </w:p>
    <w:p>
      <w:pPr>
        <w:snapToGrid w:val="0"/>
        <w:spacing w:line="520" w:lineRule="exact"/>
        <w:ind w:firstLine="2249" w:firstLineChars="800"/>
        <w:rPr>
          <w:rFonts w:ascii="仿宋" w:hAnsi="仿宋" w:eastAsia="仿宋"/>
          <w:b/>
          <w:bCs/>
          <w:color w:val="auto"/>
          <w:sz w:val="28"/>
          <w:szCs w:val="28"/>
        </w:rPr>
      </w:pPr>
    </w:p>
    <w:p>
      <w:pPr>
        <w:snapToGrid w:val="0"/>
        <w:spacing w:line="520" w:lineRule="exact"/>
        <w:ind w:firstLine="2249" w:firstLineChars="800"/>
        <w:rPr>
          <w:rFonts w:ascii="仿宋" w:hAnsi="仿宋" w:eastAsia="仿宋"/>
          <w:b/>
          <w:bCs/>
          <w:color w:val="auto"/>
          <w:sz w:val="28"/>
          <w:szCs w:val="28"/>
        </w:rPr>
      </w:pPr>
    </w:p>
    <w:p>
      <w:pPr>
        <w:snapToGrid w:val="0"/>
        <w:spacing w:line="520" w:lineRule="exact"/>
        <w:ind w:firstLine="2249" w:firstLineChars="800"/>
        <w:rPr>
          <w:rFonts w:ascii="仿宋" w:hAnsi="仿宋" w:eastAsia="仿宋"/>
          <w:b/>
          <w:bCs/>
          <w:color w:val="auto"/>
          <w:sz w:val="28"/>
          <w:szCs w:val="28"/>
        </w:rPr>
      </w:pPr>
    </w:p>
    <w:p>
      <w:pPr>
        <w:snapToGrid w:val="0"/>
        <w:spacing w:line="520" w:lineRule="exact"/>
        <w:ind w:firstLine="2249" w:firstLineChars="800"/>
        <w:rPr>
          <w:rFonts w:ascii="仿宋" w:hAnsi="仿宋" w:eastAsia="仿宋"/>
          <w:b/>
          <w:bCs/>
          <w:color w:val="auto"/>
          <w:sz w:val="28"/>
          <w:szCs w:val="28"/>
        </w:rPr>
      </w:pPr>
      <w:r>
        <w:rPr>
          <w:rFonts w:ascii="仿宋" w:hAnsi="仿宋" w:eastAsia="仿宋"/>
          <w:b/>
          <w:bCs/>
          <w:color w:val="auto"/>
          <w:sz w:val="28"/>
          <w:szCs w:val="28"/>
        </w:rPr>
        <w:t>2</w:t>
      </w:r>
      <w:r>
        <w:rPr>
          <w:rFonts w:hint="eastAsia" w:ascii="仿宋" w:hAnsi="仿宋" w:eastAsia="仿宋"/>
          <w:b/>
          <w:bCs/>
          <w:color w:val="auto"/>
          <w:sz w:val="28"/>
          <w:szCs w:val="28"/>
        </w:rPr>
        <w:t>、授权委托书</w:t>
      </w:r>
    </w:p>
    <w:p>
      <w:pPr>
        <w:snapToGrid w:val="0"/>
        <w:spacing w:line="520" w:lineRule="exact"/>
        <w:jc w:val="center"/>
        <w:rPr>
          <w:rFonts w:ascii="仿宋" w:hAnsi="仿宋" w:eastAsia="仿宋"/>
          <w:b/>
          <w:bCs/>
          <w:color w:val="auto"/>
          <w:sz w:val="28"/>
          <w:szCs w:val="28"/>
        </w:rPr>
      </w:pPr>
    </w:p>
    <w:p>
      <w:pPr>
        <w:snapToGrid w:val="0"/>
        <w:spacing w:line="520" w:lineRule="exact"/>
        <w:rPr>
          <w:rFonts w:ascii="仿宋" w:hAnsi="仿宋" w:eastAsia="仿宋"/>
          <w:bCs/>
          <w:color w:val="auto"/>
          <w:sz w:val="28"/>
          <w:szCs w:val="28"/>
        </w:rPr>
      </w:pPr>
      <w:r>
        <w:rPr>
          <w:rFonts w:hint="eastAsia" w:ascii="仿宋" w:hAnsi="仿宋" w:eastAsia="仿宋"/>
          <w:b/>
          <w:bCs/>
          <w:color w:val="auto"/>
          <w:sz w:val="28"/>
          <w:szCs w:val="28"/>
        </w:rPr>
        <w:t>南通市自然资源和规划局开发区分局</w:t>
      </w:r>
      <w:r>
        <w:rPr>
          <w:rFonts w:hint="eastAsia" w:ascii="仿宋" w:hAnsi="仿宋" w:eastAsia="仿宋"/>
          <w:bCs/>
          <w:color w:val="auto"/>
          <w:sz w:val="28"/>
          <w:szCs w:val="28"/>
        </w:rPr>
        <w:t>：</w:t>
      </w:r>
    </w:p>
    <w:p>
      <w:pPr>
        <w:snapToGrid w:val="0"/>
        <w:spacing w:line="520" w:lineRule="exact"/>
        <w:ind w:left="1" w:firstLine="560" w:firstLineChars="200"/>
        <w:rPr>
          <w:rFonts w:ascii="仿宋" w:hAnsi="仿宋" w:eastAsia="仿宋"/>
          <w:color w:val="auto"/>
          <w:sz w:val="28"/>
          <w:szCs w:val="28"/>
        </w:rPr>
      </w:pPr>
      <w:r>
        <w:rPr>
          <w:rFonts w:hint="eastAsia" w:ascii="仿宋" w:hAnsi="仿宋" w:eastAsia="仿宋"/>
          <w:color w:val="auto"/>
          <w:sz w:val="28"/>
          <w:szCs w:val="28"/>
        </w:rPr>
        <w:t>兹授权</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被授权人的姓名）代表我公司参加（项目名称)项目的投标活动，全权处理一切与该项目有关的事务。其在办理上述事宜过程中所签署的所有文件我公司均予以承认。</w:t>
      </w:r>
    </w:p>
    <w:p>
      <w:pPr>
        <w:snapToGrid w:val="0"/>
        <w:spacing w:line="520" w:lineRule="exact"/>
        <w:rPr>
          <w:rFonts w:ascii="仿宋" w:hAnsi="仿宋" w:eastAsia="仿宋"/>
          <w:color w:val="auto"/>
          <w:sz w:val="28"/>
          <w:szCs w:val="28"/>
        </w:rPr>
      </w:pPr>
      <w:r>
        <w:rPr>
          <w:rFonts w:hint="eastAsia" w:ascii="仿宋" w:hAnsi="仿宋" w:eastAsia="仿宋"/>
          <w:color w:val="auto"/>
          <w:sz w:val="28"/>
          <w:szCs w:val="28"/>
        </w:rPr>
        <w:t>授权期限：</w:t>
      </w:r>
    </w:p>
    <w:p>
      <w:pPr>
        <w:snapToGrid w:val="0"/>
        <w:spacing w:line="520" w:lineRule="exact"/>
        <w:rPr>
          <w:rFonts w:ascii="仿宋" w:hAnsi="仿宋" w:eastAsia="仿宋"/>
          <w:color w:val="auto"/>
          <w:sz w:val="28"/>
          <w:szCs w:val="28"/>
        </w:rPr>
      </w:pPr>
      <w:r>
        <w:rPr>
          <w:rFonts w:hint="eastAsia" w:ascii="仿宋" w:hAnsi="仿宋" w:eastAsia="仿宋"/>
          <w:color w:val="auto"/>
          <w:sz w:val="28"/>
          <w:szCs w:val="28"/>
        </w:rPr>
        <w:t>附：授权代表情况：</w:t>
      </w:r>
    </w:p>
    <w:p>
      <w:pPr>
        <w:snapToGrid w:val="0"/>
        <w:spacing w:line="520" w:lineRule="exact"/>
        <w:rPr>
          <w:rFonts w:ascii="仿宋" w:hAnsi="仿宋" w:eastAsia="仿宋"/>
          <w:color w:val="auto"/>
          <w:sz w:val="28"/>
          <w:szCs w:val="28"/>
          <w:u w:val="single"/>
        </w:rPr>
      </w:pPr>
      <w:r>
        <w:rPr>
          <w:rFonts w:hint="eastAsia" w:ascii="仿宋" w:hAnsi="仿宋" w:eastAsia="仿宋"/>
          <w:color w:val="auto"/>
          <w:sz w:val="28"/>
          <w:szCs w:val="28"/>
        </w:rPr>
        <w:t>姓名：性别：年龄：职务：</w:t>
      </w:r>
    </w:p>
    <w:p>
      <w:pPr>
        <w:snapToGrid w:val="0"/>
        <w:spacing w:line="520" w:lineRule="exact"/>
        <w:rPr>
          <w:rFonts w:ascii="仿宋" w:hAnsi="仿宋" w:eastAsia="仿宋"/>
          <w:color w:val="auto"/>
          <w:sz w:val="28"/>
          <w:szCs w:val="28"/>
        </w:rPr>
      </w:pPr>
      <w:r>
        <w:rPr>
          <w:rFonts w:hint="eastAsia" w:ascii="仿宋" w:hAnsi="仿宋" w:eastAsia="仿宋"/>
          <w:color w:val="auto"/>
          <w:sz w:val="28"/>
          <w:szCs w:val="28"/>
        </w:rPr>
        <w:t>身份证号码：</w:t>
      </w:r>
    </w:p>
    <w:p>
      <w:pPr>
        <w:snapToGrid w:val="0"/>
        <w:spacing w:line="520" w:lineRule="exact"/>
        <w:rPr>
          <w:rFonts w:ascii="仿宋" w:hAnsi="仿宋" w:eastAsia="仿宋"/>
          <w:color w:val="auto"/>
          <w:sz w:val="28"/>
          <w:szCs w:val="28"/>
        </w:rPr>
      </w:pPr>
      <w:r>
        <w:rPr>
          <w:rFonts w:hint="eastAsia" w:ascii="仿宋" w:hAnsi="仿宋" w:eastAsia="仿宋"/>
          <w:color w:val="auto"/>
          <w:sz w:val="28"/>
          <w:szCs w:val="28"/>
        </w:rPr>
        <w:t>手机：传真：</w:t>
      </w:r>
    </w:p>
    <w:p>
      <w:pPr>
        <w:snapToGrid w:val="0"/>
        <w:spacing w:line="520" w:lineRule="exact"/>
        <w:rPr>
          <w:rFonts w:ascii="仿宋" w:hAnsi="仿宋" w:eastAsia="仿宋"/>
          <w:color w:val="auto"/>
          <w:sz w:val="28"/>
          <w:szCs w:val="28"/>
        </w:rPr>
      </w:pPr>
      <w:r>
        <w:rPr>
          <w:rFonts w:hint="eastAsia" w:ascii="仿宋" w:eastAsia="仿宋"/>
          <w:color w:val="auto"/>
          <w:sz w:val="28"/>
          <w:szCs w:val="28"/>
        </w:rPr>
        <w:t> </w:t>
      </w:r>
    </w:p>
    <w:p>
      <w:pPr>
        <w:snapToGrid w:val="0"/>
        <w:spacing w:line="520" w:lineRule="exact"/>
        <w:rPr>
          <w:rFonts w:ascii="仿宋" w:hAnsi="仿宋" w:eastAsia="仿宋"/>
          <w:color w:val="auto"/>
          <w:sz w:val="28"/>
          <w:szCs w:val="28"/>
        </w:rPr>
      </w:pPr>
      <w:r>
        <w:rPr>
          <w:rFonts w:hint="eastAsia" w:ascii="仿宋" w:hAnsi="仿宋" w:eastAsia="仿宋"/>
          <w:color w:val="auto"/>
          <w:sz w:val="28"/>
          <w:szCs w:val="28"/>
        </w:rPr>
        <w:t>单位名称（公章）             法定代表人（签字或签章）</w:t>
      </w:r>
    </w:p>
    <w:p>
      <w:pPr>
        <w:snapToGrid w:val="0"/>
        <w:spacing w:line="520" w:lineRule="exact"/>
        <w:ind w:firstLine="1400" w:firstLineChars="500"/>
        <w:rPr>
          <w:rFonts w:ascii="仿宋" w:hAnsi="仿宋" w:eastAsia="仿宋"/>
          <w:color w:val="auto"/>
          <w:sz w:val="28"/>
          <w:szCs w:val="28"/>
        </w:rPr>
      </w:pPr>
      <w:r>
        <w:rPr>
          <w:rFonts w:hint="eastAsia" w:ascii="仿宋" w:hAnsi="仿宋" w:eastAsia="仿宋"/>
          <w:color w:val="auto"/>
          <w:sz w:val="28"/>
          <w:szCs w:val="28"/>
        </w:rPr>
        <w:t xml:space="preserve">年   月   日                 年   月    日  </w:t>
      </w:r>
    </w:p>
    <w:p>
      <w:pPr>
        <w:snapToGrid w:val="0"/>
        <w:spacing w:line="520" w:lineRule="exact"/>
        <w:rPr>
          <w:rFonts w:ascii="仿宋" w:hAnsi="仿宋" w:eastAsia="仿宋"/>
          <w:color w:val="auto"/>
          <w:sz w:val="28"/>
          <w:szCs w:val="28"/>
        </w:rPr>
      </w:pPr>
    </w:p>
    <w:p>
      <w:pPr>
        <w:snapToGrid w:val="0"/>
        <w:spacing w:line="520" w:lineRule="exact"/>
        <w:rPr>
          <w:rFonts w:ascii="仿宋" w:hAnsi="仿宋" w:eastAsia="仿宋"/>
          <w:color w:val="auto"/>
          <w:sz w:val="28"/>
          <w:szCs w:val="28"/>
        </w:rPr>
      </w:pPr>
      <w:r>
        <w:rPr>
          <w:rFonts w:hint="eastAsia" w:ascii="仿宋" w:hAnsi="仿宋" w:eastAsia="仿宋"/>
          <w:color w:val="auto"/>
          <w:sz w:val="28"/>
          <w:szCs w:val="28"/>
        </w:rPr>
        <w:t>授权代表身份证正反面复印件</w:t>
      </w:r>
    </w:p>
    <w:p>
      <w:pPr>
        <w:snapToGrid w:val="0"/>
        <w:spacing w:line="520" w:lineRule="exact"/>
        <w:rPr>
          <w:rFonts w:ascii="仿宋" w:hAnsi="仿宋" w:eastAsia="仿宋"/>
          <w:color w:val="auto"/>
          <w:sz w:val="28"/>
          <w:szCs w:val="28"/>
        </w:rPr>
      </w:pPr>
    </w:p>
    <w:p>
      <w:pPr>
        <w:snapToGrid w:val="0"/>
        <w:spacing w:line="520" w:lineRule="exact"/>
        <w:rPr>
          <w:rFonts w:ascii="仿宋" w:hAnsi="仿宋" w:eastAsia="仿宋"/>
          <w:color w:val="auto"/>
          <w:sz w:val="28"/>
          <w:szCs w:val="28"/>
        </w:rPr>
      </w:pPr>
    </w:p>
    <w:p>
      <w:pPr>
        <w:snapToGrid w:val="0"/>
        <w:spacing w:line="520" w:lineRule="exact"/>
        <w:jc w:val="center"/>
        <w:rPr>
          <w:rFonts w:ascii="仿宋" w:hAnsi="仿宋" w:eastAsia="仿宋"/>
          <w:b/>
          <w:bCs/>
          <w:color w:val="auto"/>
          <w:sz w:val="28"/>
          <w:szCs w:val="28"/>
        </w:rPr>
      </w:pPr>
      <w:r>
        <w:rPr>
          <w:rFonts w:hint="eastAsia" w:ascii="仿宋" w:hAnsi="仿宋" w:eastAsia="仿宋"/>
          <w:color w:val="auto"/>
          <w:sz w:val="28"/>
          <w:szCs w:val="28"/>
        </w:rPr>
        <w:t>（粘贴此处）</w:t>
      </w:r>
    </w:p>
    <w:p>
      <w:pPr>
        <w:snapToGrid w:val="0"/>
        <w:spacing w:line="520" w:lineRule="exact"/>
        <w:ind w:firstLine="562" w:firstLineChars="200"/>
        <w:rPr>
          <w:rFonts w:ascii="仿宋" w:hAnsi="仿宋" w:eastAsia="仿宋"/>
          <w:b/>
          <w:bCs/>
          <w:color w:val="auto"/>
          <w:sz w:val="28"/>
          <w:szCs w:val="28"/>
        </w:rPr>
      </w:pPr>
      <w:r>
        <w:rPr>
          <w:rFonts w:hint="eastAsia" w:ascii="仿宋" w:hAnsi="仿宋" w:eastAsia="仿宋"/>
          <w:b/>
          <w:bCs/>
          <w:color w:val="auto"/>
          <w:sz w:val="28"/>
          <w:szCs w:val="28"/>
        </w:rPr>
        <w:t>注:参加开标时授权代表将身份证原件带至资格审查现场及开标现场备查。</w:t>
      </w:r>
    </w:p>
    <w:p>
      <w:pPr>
        <w:adjustRightInd w:val="0"/>
        <w:snapToGrid w:val="0"/>
        <w:spacing w:line="520" w:lineRule="exact"/>
        <w:jc w:val="center"/>
        <w:rPr>
          <w:rFonts w:ascii="仿宋" w:hAnsi="仿宋" w:eastAsia="仿宋"/>
          <w:color w:val="auto"/>
          <w:sz w:val="30"/>
        </w:rPr>
      </w:pPr>
    </w:p>
    <w:p>
      <w:pPr>
        <w:adjustRightInd w:val="0"/>
        <w:snapToGrid w:val="0"/>
        <w:spacing w:line="520" w:lineRule="exact"/>
        <w:jc w:val="center"/>
        <w:rPr>
          <w:rFonts w:ascii="仿宋" w:hAnsi="仿宋" w:eastAsia="仿宋"/>
          <w:color w:val="auto"/>
          <w:sz w:val="30"/>
        </w:rPr>
      </w:pPr>
    </w:p>
    <w:p>
      <w:pPr>
        <w:adjustRightInd w:val="0"/>
        <w:snapToGrid w:val="0"/>
        <w:spacing w:line="520" w:lineRule="exact"/>
        <w:jc w:val="left"/>
        <w:rPr>
          <w:rFonts w:ascii="仿宋" w:hAnsi="仿宋" w:eastAsia="仿宋"/>
          <w:color w:val="auto"/>
          <w:szCs w:val="21"/>
        </w:rPr>
      </w:pPr>
    </w:p>
    <w:p>
      <w:pPr>
        <w:spacing w:after="156" w:afterLines="50" w:line="420" w:lineRule="exact"/>
        <w:ind w:firstLine="2100" w:firstLineChars="750"/>
        <w:rPr>
          <w:rFonts w:ascii="仿宋" w:hAnsi="仿宋" w:eastAsia="仿宋" w:cs="宋体"/>
          <w:color w:val="auto"/>
          <w:sz w:val="28"/>
          <w:szCs w:val="28"/>
        </w:rPr>
      </w:pPr>
    </w:p>
    <w:p>
      <w:pPr>
        <w:spacing w:after="156" w:afterLines="50" w:line="420" w:lineRule="exact"/>
        <w:ind w:firstLine="2100" w:firstLineChars="750"/>
        <w:rPr>
          <w:rFonts w:ascii="仿宋" w:hAnsi="仿宋" w:eastAsia="仿宋" w:cs="仿宋"/>
          <w:color w:val="auto"/>
          <w:sz w:val="28"/>
          <w:szCs w:val="28"/>
        </w:rPr>
      </w:pPr>
    </w:p>
    <w:p>
      <w:pPr>
        <w:spacing w:after="156" w:afterLines="50" w:line="420" w:lineRule="exact"/>
        <w:ind w:firstLine="2100" w:firstLineChars="750"/>
        <w:rPr>
          <w:rFonts w:ascii="仿宋" w:hAnsi="仿宋" w:eastAsia="仿宋" w:cs="仿宋"/>
          <w:b/>
          <w:bCs/>
          <w:color w:val="auto"/>
          <w:sz w:val="28"/>
          <w:szCs w:val="28"/>
        </w:rPr>
      </w:pPr>
      <w:r>
        <w:rPr>
          <w:rFonts w:hint="eastAsia" w:ascii="仿宋" w:hAnsi="仿宋" w:eastAsia="仿宋" w:cs="仿宋"/>
          <w:color w:val="auto"/>
          <w:sz w:val="28"/>
          <w:szCs w:val="28"/>
        </w:rPr>
        <w:t>3、响应单位总体情况一览表</w:t>
      </w:r>
    </w:p>
    <w:tbl>
      <w:tblPr>
        <w:tblStyle w:val="8"/>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8"/>
        <w:gridCol w:w="1197"/>
        <w:gridCol w:w="1183"/>
        <w:gridCol w:w="669"/>
        <w:gridCol w:w="815"/>
        <w:gridCol w:w="1132"/>
        <w:gridCol w:w="178"/>
        <w:gridCol w:w="500"/>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0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投标人名称</w:t>
            </w:r>
          </w:p>
        </w:tc>
        <w:tc>
          <w:tcPr>
            <w:tcW w:w="7139" w:type="dxa"/>
            <w:gridSpan w:val="8"/>
            <w:vAlign w:val="center"/>
          </w:tcPr>
          <w:p>
            <w:pPr>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0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注册地址</w:t>
            </w:r>
          </w:p>
        </w:tc>
        <w:tc>
          <w:tcPr>
            <w:tcW w:w="3864" w:type="dxa"/>
            <w:gridSpan w:val="4"/>
            <w:vAlign w:val="center"/>
          </w:tcPr>
          <w:p>
            <w:pPr>
              <w:jc w:val="center"/>
              <w:rPr>
                <w:rFonts w:ascii="仿宋" w:hAnsi="仿宋" w:eastAsia="仿宋" w:cs="仿宋"/>
                <w:color w:val="auto"/>
                <w:szCs w:val="21"/>
              </w:rPr>
            </w:pPr>
          </w:p>
        </w:tc>
        <w:tc>
          <w:tcPr>
            <w:tcW w:w="1132"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邮政编码</w:t>
            </w:r>
          </w:p>
        </w:tc>
        <w:tc>
          <w:tcPr>
            <w:tcW w:w="2143" w:type="dxa"/>
            <w:gridSpan w:val="3"/>
            <w:vAlign w:val="center"/>
          </w:tcPr>
          <w:p>
            <w:pPr>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08" w:type="dxa"/>
            <w:vMerge w:val="restart"/>
            <w:vAlign w:val="center"/>
          </w:tcPr>
          <w:p>
            <w:pPr>
              <w:jc w:val="center"/>
              <w:rPr>
                <w:rFonts w:ascii="仿宋" w:hAnsi="仿宋" w:eastAsia="仿宋" w:cs="仿宋"/>
                <w:color w:val="auto"/>
                <w:szCs w:val="21"/>
              </w:rPr>
            </w:pPr>
            <w:r>
              <w:rPr>
                <w:rFonts w:hint="eastAsia" w:ascii="仿宋" w:hAnsi="仿宋" w:eastAsia="仿宋" w:cs="仿宋"/>
                <w:color w:val="auto"/>
                <w:szCs w:val="21"/>
              </w:rPr>
              <w:t>联系方式</w:t>
            </w:r>
          </w:p>
        </w:tc>
        <w:tc>
          <w:tcPr>
            <w:tcW w:w="1197"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联系人</w:t>
            </w:r>
          </w:p>
        </w:tc>
        <w:tc>
          <w:tcPr>
            <w:tcW w:w="2667" w:type="dxa"/>
            <w:gridSpan w:val="3"/>
            <w:vAlign w:val="center"/>
          </w:tcPr>
          <w:p>
            <w:pPr>
              <w:jc w:val="center"/>
              <w:rPr>
                <w:rFonts w:ascii="仿宋" w:hAnsi="仿宋" w:eastAsia="仿宋" w:cs="仿宋"/>
                <w:color w:val="auto"/>
                <w:szCs w:val="21"/>
              </w:rPr>
            </w:pPr>
          </w:p>
        </w:tc>
        <w:tc>
          <w:tcPr>
            <w:tcW w:w="1132"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电话</w:t>
            </w:r>
          </w:p>
        </w:tc>
        <w:tc>
          <w:tcPr>
            <w:tcW w:w="2143" w:type="dxa"/>
            <w:gridSpan w:val="3"/>
            <w:vAlign w:val="center"/>
          </w:tcPr>
          <w:p>
            <w:pPr>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08" w:type="dxa"/>
            <w:vMerge w:val="continue"/>
            <w:vAlign w:val="center"/>
          </w:tcPr>
          <w:p>
            <w:pPr>
              <w:jc w:val="center"/>
              <w:rPr>
                <w:rFonts w:ascii="仿宋" w:hAnsi="仿宋" w:eastAsia="仿宋" w:cs="仿宋"/>
                <w:color w:val="auto"/>
                <w:szCs w:val="21"/>
              </w:rPr>
            </w:pPr>
          </w:p>
        </w:tc>
        <w:tc>
          <w:tcPr>
            <w:tcW w:w="1197"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传真</w:t>
            </w:r>
          </w:p>
        </w:tc>
        <w:tc>
          <w:tcPr>
            <w:tcW w:w="2667" w:type="dxa"/>
            <w:gridSpan w:val="3"/>
            <w:vAlign w:val="center"/>
          </w:tcPr>
          <w:p>
            <w:pPr>
              <w:jc w:val="center"/>
              <w:rPr>
                <w:rFonts w:ascii="仿宋" w:hAnsi="仿宋" w:eastAsia="仿宋" w:cs="仿宋"/>
                <w:color w:val="auto"/>
                <w:szCs w:val="21"/>
              </w:rPr>
            </w:pPr>
          </w:p>
        </w:tc>
        <w:tc>
          <w:tcPr>
            <w:tcW w:w="1132"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网址</w:t>
            </w:r>
          </w:p>
        </w:tc>
        <w:tc>
          <w:tcPr>
            <w:tcW w:w="2143" w:type="dxa"/>
            <w:gridSpan w:val="3"/>
            <w:vAlign w:val="center"/>
          </w:tcPr>
          <w:p>
            <w:pPr>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0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组织结构</w:t>
            </w:r>
          </w:p>
        </w:tc>
        <w:tc>
          <w:tcPr>
            <w:tcW w:w="7139" w:type="dxa"/>
            <w:gridSpan w:val="8"/>
            <w:vAlign w:val="center"/>
          </w:tcPr>
          <w:p>
            <w:pPr>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0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法定代表人</w:t>
            </w:r>
          </w:p>
        </w:tc>
        <w:tc>
          <w:tcPr>
            <w:tcW w:w="1197"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姓名</w:t>
            </w:r>
          </w:p>
        </w:tc>
        <w:tc>
          <w:tcPr>
            <w:tcW w:w="1183" w:type="dxa"/>
            <w:vAlign w:val="center"/>
          </w:tcPr>
          <w:p>
            <w:pPr>
              <w:jc w:val="center"/>
              <w:rPr>
                <w:rFonts w:ascii="仿宋" w:hAnsi="仿宋" w:eastAsia="仿宋" w:cs="仿宋"/>
                <w:color w:val="auto"/>
                <w:szCs w:val="21"/>
              </w:rPr>
            </w:pPr>
          </w:p>
        </w:tc>
        <w:tc>
          <w:tcPr>
            <w:tcW w:w="1484" w:type="dxa"/>
            <w:gridSpan w:val="2"/>
            <w:vAlign w:val="center"/>
          </w:tcPr>
          <w:p>
            <w:pPr>
              <w:jc w:val="center"/>
              <w:rPr>
                <w:rFonts w:ascii="仿宋" w:hAnsi="仿宋" w:eastAsia="仿宋" w:cs="仿宋"/>
                <w:color w:val="auto"/>
                <w:szCs w:val="21"/>
              </w:rPr>
            </w:pPr>
            <w:r>
              <w:rPr>
                <w:rFonts w:hint="eastAsia" w:ascii="仿宋" w:hAnsi="仿宋" w:eastAsia="仿宋" w:cs="仿宋"/>
                <w:color w:val="auto"/>
                <w:szCs w:val="21"/>
              </w:rPr>
              <w:t>技术职称</w:t>
            </w:r>
          </w:p>
        </w:tc>
        <w:tc>
          <w:tcPr>
            <w:tcW w:w="1132" w:type="dxa"/>
            <w:vAlign w:val="center"/>
          </w:tcPr>
          <w:p>
            <w:pPr>
              <w:jc w:val="center"/>
              <w:rPr>
                <w:rFonts w:ascii="仿宋" w:hAnsi="仿宋" w:eastAsia="仿宋" w:cs="仿宋"/>
                <w:color w:val="auto"/>
                <w:szCs w:val="21"/>
              </w:rPr>
            </w:pPr>
          </w:p>
        </w:tc>
        <w:tc>
          <w:tcPr>
            <w:tcW w:w="678" w:type="dxa"/>
            <w:gridSpan w:val="2"/>
            <w:vAlign w:val="center"/>
          </w:tcPr>
          <w:p>
            <w:pPr>
              <w:jc w:val="center"/>
              <w:rPr>
                <w:rFonts w:ascii="仿宋" w:hAnsi="仿宋" w:eastAsia="仿宋" w:cs="仿宋"/>
                <w:color w:val="auto"/>
                <w:szCs w:val="21"/>
              </w:rPr>
            </w:pPr>
            <w:r>
              <w:rPr>
                <w:rFonts w:hint="eastAsia" w:ascii="仿宋" w:hAnsi="仿宋" w:eastAsia="仿宋" w:cs="仿宋"/>
                <w:color w:val="auto"/>
                <w:szCs w:val="21"/>
              </w:rPr>
              <w:t>电话</w:t>
            </w:r>
          </w:p>
        </w:tc>
        <w:tc>
          <w:tcPr>
            <w:tcW w:w="1465" w:type="dxa"/>
            <w:vAlign w:val="center"/>
          </w:tcPr>
          <w:p>
            <w:pPr>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0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技术负责人</w:t>
            </w:r>
          </w:p>
        </w:tc>
        <w:tc>
          <w:tcPr>
            <w:tcW w:w="1197"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姓名</w:t>
            </w:r>
          </w:p>
        </w:tc>
        <w:tc>
          <w:tcPr>
            <w:tcW w:w="1183" w:type="dxa"/>
            <w:vAlign w:val="center"/>
          </w:tcPr>
          <w:p>
            <w:pPr>
              <w:jc w:val="center"/>
              <w:rPr>
                <w:rFonts w:ascii="仿宋" w:hAnsi="仿宋" w:eastAsia="仿宋" w:cs="仿宋"/>
                <w:color w:val="auto"/>
                <w:szCs w:val="21"/>
              </w:rPr>
            </w:pPr>
          </w:p>
        </w:tc>
        <w:tc>
          <w:tcPr>
            <w:tcW w:w="1484" w:type="dxa"/>
            <w:gridSpan w:val="2"/>
            <w:vAlign w:val="center"/>
          </w:tcPr>
          <w:p>
            <w:pPr>
              <w:jc w:val="center"/>
              <w:rPr>
                <w:rFonts w:ascii="仿宋" w:hAnsi="仿宋" w:eastAsia="仿宋" w:cs="仿宋"/>
                <w:color w:val="auto"/>
                <w:szCs w:val="21"/>
              </w:rPr>
            </w:pPr>
            <w:r>
              <w:rPr>
                <w:rFonts w:hint="eastAsia" w:ascii="仿宋" w:hAnsi="仿宋" w:eastAsia="仿宋" w:cs="仿宋"/>
                <w:color w:val="auto"/>
                <w:szCs w:val="21"/>
              </w:rPr>
              <w:t>技术职称</w:t>
            </w:r>
          </w:p>
        </w:tc>
        <w:tc>
          <w:tcPr>
            <w:tcW w:w="1132" w:type="dxa"/>
            <w:vAlign w:val="center"/>
          </w:tcPr>
          <w:p>
            <w:pPr>
              <w:jc w:val="center"/>
              <w:rPr>
                <w:rFonts w:ascii="仿宋" w:hAnsi="仿宋" w:eastAsia="仿宋" w:cs="仿宋"/>
                <w:color w:val="auto"/>
                <w:szCs w:val="21"/>
              </w:rPr>
            </w:pPr>
          </w:p>
        </w:tc>
        <w:tc>
          <w:tcPr>
            <w:tcW w:w="678" w:type="dxa"/>
            <w:gridSpan w:val="2"/>
            <w:vAlign w:val="center"/>
          </w:tcPr>
          <w:p>
            <w:pPr>
              <w:jc w:val="center"/>
              <w:rPr>
                <w:rFonts w:ascii="仿宋" w:hAnsi="仿宋" w:eastAsia="仿宋" w:cs="仿宋"/>
                <w:color w:val="auto"/>
                <w:szCs w:val="21"/>
              </w:rPr>
            </w:pPr>
            <w:r>
              <w:rPr>
                <w:rFonts w:hint="eastAsia" w:ascii="仿宋" w:hAnsi="仿宋" w:eastAsia="仿宋" w:cs="仿宋"/>
                <w:color w:val="auto"/>
                <w:szCs w:val="21"/>
              </w:rPr>
              <w:t>电话</w:t>
            </w:r>
          </w:p>
        </w:tc>
        <w:tc>
          <w:tcPr>
            <w:tcW w:w="1465" w:type="dxa"/>
            <w:vAlign w:val="center"/>
          </w:tcPr>
          <w:p>
            <w:pPr>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0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成立时间</w:t>
            </w:r>
          </w:p>
        </w:tc>
        <w:tc>
          <w:tcPr>
            <w:tcW w:w="2380" w:type="dxa"/>
            <w:gridSpan w:val="2"/>
            <w:vAlign w:val="center"/>
          </w:tcPr>
          <w:p>
            <w:pPr>
              <w:jc w:val="center"/>
              <w:rPr>
                <w:rFonts w:ascii="仿宋" w:hAnsi="仿宋" w:eastAsia="仿宋" w:cs="仿宋"/>
                <w:color w:val="auto"/>
                <w:szCs w:val="21"/>
              </w:rPr>
            </w:pPr>
          </w:p>
        </w:tc>
        <w:tc>
          <w:tcPr>
            <w:tcW w:w="4759" w:type="dxa"/>
            <w:gridSpan w:val="6"/>
            <w:vAlign w:val="center"/>
          </w:tcPr>
          <w:p>
            <w:pPr>
              <w:jc w:val="center"/>
              <w:rPr>
                <w:rFonts w:ascii="仿宋" w:hAnsi="仿宋" w:eastAsia="仿宋" w:cs="仿宋"/>
                <w:color w:val="auto"/>
                <w:szCs w:val="21"/>
              </w:rPr>
            </w:pPr>
            <w:r>
              <w:rPr>
                <w:rFonts w:hint="eastAsia" w:ascii="仿宋" w:hAnsi="仿宋" w:eastAsia="仿宋" w:cs="仿宋"/>
                <w:color w:val="auto"/>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0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企业资质等级</w:t>
            </w:r>
          </w:p>
        </w:tc>
        <w:tc>
          <w:tcPr>
            <w:tcW w:w="2380" w:type="dxa"/>
            <w:gridSpan w:val="2"/>
            <w:vAlign w:val="center"/>
          </w:tcPr>
          <w:p>
            <w:pPr>
              <w:jc w:val="center"/>
              <w:rPr>
                <w:rFonts w:ascii="仿宋" w:hAnsi="仿宋" w:eastAsia="仿宋" w:cs="仿宋"/>
                <w:color w:val="auto"/>
                <w:szCs w:val="21"/>
              </w:rPr>
            </w:pPr>
          </w:p>
        </w:tc>
        <w:tc>
          <w:tcPr>
            <w:tcW w:w="669" w:type="dxa"/>
            <w:vMerge w:val="restart"/>
            <w:vAlign w:val="center"/>
          </w:tcPr>
          <w:p>
            <w:pPr>
              <w:jc w:val="center"/>
              <w:rPr>
                <w:rFonts w:ascii="仿宋" w:hAnsi="仿宋" w:eastAsia="仿宋" w:cs="仿宋"/>
                <w:color w:val="auto"/>
                <w:szCs w:val="21"/>
              </w:rPr>
            </w:pPr>
            <w:r>
              <w:rPr>
                <w:rFonts w:hint="eastAsia" w:ascii="仿宋" w:hAnsi="仿宋" w:eastAsia="仿宋" w:cs="仿宋"/>
                <w:color w:val="auto"/>
                <w:szCs w:val="21"/>
              </w:rPr>
              <w:t>其中</w:t>
            </w:r>
          </w:p>
        </w:tc>
        <w:tc>
          <w:tcPr>
            <w:tcW w:w="2125" w:type="dxa"/>
            <w:gridSpan w:val="3"/>
            <w:vAlign w:val="center"/>
          </w:tcPr>
          <w:p>
            <w:pPr>
              <w:jc w:val="center"/>
              <w:rPr>
                <w:rFonts w:ascii="仿宋" w:hAnsi="仿宋" w:eastAsia="仿宋" w:cs="仿宋"/>
                <w:color w:val="auto"/>
                <w:szCs w:val="21"/>
              </w:rPr>
            </w:pPr>
            <w:r>
              <w:rPr>
                <w:rFonts w:hint="eastAsia" w:ascii="仿宋" w:hAnsi="仿宋" w:eastAsia="仿宋" w:cs="仿宋"/>
                <w:color w:val="auto"/>
                <w:szCs w:val="21"/>
              </w:rPr>
              <w:t>高级职称人员</w:t>
            </w:r>
          </w:p>
        </w:tc>
        <w:tc>
          <w:tcPr>
            <w:tcW w:w="1965" w:type="dxa"/>
            <w:gridSpan w:val="2"/>
            <w:vAlign w:val="center"/>
          </w:tcPr>
          <w:p>
            <w:pPr>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0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营业执照号</w:t>
            </w:r>
          </w:p>
        </w:tc>
        <w:tc>
          <w:tcPr>
            <w:tcW w:w="2380" w:type="dxa"/>
            <w:gridSpan w:val="2"/>
            <w:vAlign w:val="center"/>
          </w:tcPr>
          <w:p>
            <w:pPr>
              <w:jc w:val="center"/>
              <w:rPr>
                <w:rFonts w:ascii="仿宋" w:hAnsi="仿宋" w:eastAsia="仿宋" w:cs="仿宋"/>
                <w:color w:val="auto"/>
                <w:szCs w:val="21"/>
              </w:rPr>
            </w:pPr>
          </w:p>
        </w:tc>
        <w:tc>
          <w:tcPr>
            <w:tcW w:w="669" w:type="dxa"/>
            <w:vMerge w:val="continue"/>
            <w:vAlign w:val="center"/>
          </w:tcPr>
          <w:p>
            <w:pPr>
              <w:jc w:val="center"/>
              <w:rPr>
                <w:rFonts w:ascii="仿宋" w:hAnsi="仿宋" w:eastAsia="仿宋" w:cs="仿宋"/>
                <w:color w:val="auto"/>
                <w:szCs w:val="21"/>
              </w:rPr>
            </w:pPr>
          </w:p>
        </w:tc>
        <w:tc>
          <w:tcPr>
            <w:tcW w:w="2125" w:type="dxa"/>
            <w:gridSpan w:val="3"/>
            <w:vAlign w:val="center"/>
          </w:tcPr>
          <w:p>
            <w:pPr>
              <w:jc w:val="center"/>
              <w:rPr>
                <w:rFonts w:ascii="仿宋" w:hAnsi="仿宋" w:eastAsia="仿宋" w:cs="仿宋"/>
                <w:color w:val="auto"/>
                <w:szCs w:val="21"/>
              </w:rPr>
            </w:pPr>
            <w:r>
              <w:rPr>
                <w:rFonts w:hint="eastAsia" w:ascii="仿宋" w:hAnsi="仿宋" w:eastAsia="仿宋" w:cs="仿宋"/>
                <w:color w:val="auto"/>
                <w:szCs w:val="21"/>
              </w:rPr>
              <w:t>中级职称人员</w:t>
            </w:r>
          </w:p>
        </w:tc>
        <w:tc>
          <w:tcPr>
            <w:tcW w:w="1965" w:type="dxa"/>
            <w:gridSpan w:val="2"/>
            <w:vAlign w:val="center"/>
          </w:tcPr>
          <w:p>
            <w:pPr>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0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注册资金</w:t>
            </w:r>
          </w:p>
        </w:tc>
        <w:tc>
          <w:tcPr>
            <w:tcW w:w="2380" w:type="dxa"/>
            <w:gridSpan w:val="2"/>
            <w:vAlign w:val="center"/>
          </w:tcPr>
          <w:p>
            <w:pPr>
              <w:jc w:val="center"/>
              <w:rPr>
                <w:rFonts w:ascii="仿宋" w:hAnsi="仿宋" w:eastAsia="仿宋" w:cs="仿宋"/>
                <w:color w:val="auto"/>
                <w:szCs w:val="21"/>
              </w:rPr>
            </w:pPr>
          </w:p>
        </w:tc>
        <w:tc>
          <w:tcPr>
            <w:tcW w:w="669" w:type="dxa"/>
            <w:vMerge w:val="continue"/>
            <w:vAlign w:val="center"/>
          </w:tcPr>
          <w:p>
            <w:pPr>
              <w:jc w:val="center"/>
              <w:rPr>
                <w:rFonts w:ascii="仿宋" w:hAnsi="仿宋" w:eastAsia="仿宋" w:cs="仿宋"/>
                <w:color w:val="auto"/>
                <w:szCs w:val="21"/>
              </w:rPr>
            </w:pPr>
          </w:p>
        </w:tc>
        <w:tc>
          <w:tcPr>
            <w:tcW w:w="2125" w:type="dxa"/>
            <w:gridSpan w:val="3"/>
            <w:vAlign w:val="center"/>
          </w:tcPr>
          <w:p>
            <w:pPr>
              <w:jc w:val="center"/>
              <w:rPr>
                <w:rFonts w:ascii="仿宋" w:hAnsi="仿宋" w:eastAsia="仿宋" w:cs="仿宋"/>
                <w:color w:val="auto"/>
                <w:szCs w:val="21"/>
              </w:rPr>
            </w:pPr>
          </w:p>
        </w:tc>
        <w:tc>
          <w:tcPr>
            <w:tcW w:w="1965" w:type="dxa"/>
            <w:gridSpan w:val="2"/>
            <w:vAlign w:val="center"/>
          </w:tcPr>
          <w:p>
            <w:pPr>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0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开户银行</w:t>
            </w:r>
          </w:p>
        </w:tc>
        <w:tc>
          <w:tcPr>
            <w:tcW w:w="2380" w:type="dxa"/>
            <w:gridSpan w:val="2"/>
            <w:vAlign w:val="center"/>
          </w:tcPr>
          <w:p>
            <w:pPr>
              <w:jc w:val="center"/>
              <w:rPr>
                <w:rFonts w:ascii="仿宋" w:hAnsi="仿宋" w:eastAsia="仿宋" w:cs="仿宋"/>
                <w:color w:val="auto"/>
                <w:szCs w:val="21"/>
              </w:rPr>
            </w:pPr>
          </w:p>
        </w:tc>
        <w:tc>
          <w:tcPr>
            <w:tcW w:w="669" w:type="dxa"/>
            <w:vMerge w:val="continue"/>
            <w:vAlign w:val="center"/>
          </w:tcPr>
          <w:p>
            <w:pPr>
              <w:jc w:val="center"/>
              <w:rPr>
                <w:rFonts w:ascii="仿宋" w:hAnsi="仿宋" w:eastAsia="仿宋" w:cs="仿宋"/>
                <w:color w:val="auto"/>
                <w:szCs w:val="21"/>
              </w:rPr>
            </w:pPr>
          </w:p>
        </w:tc>
        <w:tc>
          <w:tcPr>
            <w:tcW w:w="2125" w:type="dxa"/>
            <w:gridSpan w:val="3"/>
            <w:vAlign w:val="center"/>
          </w:tcPr>
          <w:p>
            <w:pPr>
              <w:jc w:val="center"/>
              <w:rPr>
                <w:rFonts w:ascii="仿宋" w:hAnsi="仿宋" w:eastAsia="仿宋" w:cs="仿宋"/>
                <w:color w:val="auto"/>
                <w:szCs w:val="21"/>
              </w:rPr>
            </w:pPr>
          </w:p>
        </w:tc>
        <w:tc>
          <w:tcPr>
            <w:tcW w:w="1965" w:type="dxa"/>
            <w:gridSpan w:val="2"/>
            <w:vAlign w:val="center"/>
          </w:tcPr>
          <w:p>
            <w:pPr>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0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账号</w:t>
            </w:r>
          </w:p>
        </w:tc>
        <w:tc>
          <w:tcPr>
            <w:tcW w:w="2380" w:type="dxa"/>
            <w:gridSpan w:val="2"/>
            <w:vAlign w:val="center"/>
          </w:tcPr>
          <w:p>
            <w:pPr>
              <w:jc w:val="center"/>
              <w:rPr>
                <w:rFonts w:ascii="仿宋" w:hAnsi="仿宋" w:eastAsia="仿宋" w:cs="仿宋"/>
                <w:color w:val="auto"/>
                <w:szCs w:val="21"/>
              </w:rPr>
            </w:pPr>
          </w:p>
        </w:tc>
        <w:tc>
          <w:tcPr>
            <w:tcW w:w="669" w:type="dxa"/>
            <w:vMerge w:val="continue"/>
            <w:vAlign w:val="center"/>
          </w:tcPr>
          <w:p>
            <w:pPr>
              <w:jc w:val="center"/>
              <w:rPr>
                <w:rFonts w:ascii="仿宋" w:hAnsi="仿宋" w:eastAsia="仿宋" w:cs="仿宋"/>
                <w:color w:val="auto"/>
                <w:szCs w:val="21"/>
              </w:rPr>
            </w:pPr>
          </w:p>
        </w:tc>
        <w:tc>
          <w:tcPr>
            <w:tcW w:w="2125" w:type="dxa"/>
            <w:gridSpan w:val="3"/>
            <w:vAlign w:val="center"/>
          </w:tcPr>
          <w:p>
            <w:pPr>
              <w:jc w:val="center"/>
              <w:rPr>
                <w:rFonts w:ascii="仿宋" w:hAnsi="仿宋" w:eastAsia="仿宋" w:cs="仿宋"/>
                <w:color w:val="auto"/>
                <w:szCs w:val="21"/>
              </w:rPr>
            </w:pPr>
          </w:p>
        </w:tc>
        <w:tc>
          <w:tcPr>
            <w:tcW w:w="1965" w:type="dxa"/>
            <w:gridSpan w:val="2"/>
            <w:vAlign w:val="center"/>
          </w:tcPr>
          <w:p>
            <w:pPr>
              <w:jc w:val="cente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trPr>
        <w:tc>
          <w:tcPr>
            <w:tcW w:w="150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经营范围</w:t>
            </w:r>
          </w:p>
        </w:tc>
        <w:tc>
          <w:tcPr>
            <w:tcW w:w="7139" w:type="dxa"/>
            <w:gridSpan w:val="8"/>
            <w:vAlign w:val="center"/>
          </w:tcPr>
          <w:p>
            <w:pPr>
              <w:rPr>
                <w:rFonts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trPr>
        <w:tc>
          <w:tcPr>
            <w:tcW w:w="1508" w:type="dxa"/>
            <w:vAlign w:val="center"/>
          </w:tcPr>
          <w:p>
            <w:pPr>
              <w:jc w:val="center"/>
              <w:rPr>
                <w:rFonts w:ascii="仿宋" w:hAnsi="仿宋" w:eastAsia="仿宋" w:cs="仿宋"/>
                <w:color w:val="auto"/>
                <w:szCs w:val="21"/>
              </w:rPr>
            </w:pPr>
            <w:r>
              <w:rPr>
                <w:rFonts w:hint="eastAsia" w:ascii="仿宋" w:hAnsi="仿宋" w:eastAsia="仿宋" w:cs="仿宋"/>
                <w:color w:val="auto"/>
                <w:szCs w:val="21"/>
              </w:rPr>
              <w:t>备注</w:t>
            </w:r>
          </w:p>
        </w:tc>
        <w:tc>
          <w:tcPr>
            <w:tcW w:w="7139" w:type="dxa"/>
            <w:gridSpan w:val="8"/>
            <w:vAlign w:val="center"/>
          </w:tcPr>
          <w:p>
            <w:pPr>
              <w:ind w:firstLine="420" w:firstLineChars="200"/>
              <w:jc w:val="center"/>
              <w:rPr>
                <w:rFonts w:ascii="仿宋" w:hAnsi="仿宋" w:eastAsia="仿宋" w:cs="仿宋"/>
                <w:color w:val="auto"/>
                <w:szCs w:val="21"/>
              </w:rPr>
            </w:pPr>
          </w:p>
        </w:tc>
      </w:tr>
    </w:tbl>
    <w:p>
      <w:pPr>
        <w:snapToGrid w:val="0"/>
        <w:spacing w:line="500" w:lineRule="exact"/>
        <w:ind w:firstLine="482"/>
        <w:jc w:val="center"/>
        <w:outlineLvl w:val="3"/>
        <w:rPr>
          <w:rFonts w:ascii="仿宋" w:hAnsi="仿宋" w:eastAsia="仿宋" w:cs="仿宋"/>
          <w:color w:val="auto"/>
          <w:szCs w:val="21"/>
        </w:rPr>
      </w:pPr>
      <w:r>
        <w:rPr>
          <w:rFonts w:hint="eastAsia" w:ascii="仿宋" w:hAnsi="仿宋" w:eastAsia="仿宋" w:cs="仿宋"/>
          <w:color w:val="auto"/>
          <w:szCs w:val="21"/>
        </w:rPr>
        <w:br w:type="textWrapping"/>
      </w:r>
    </w:p>
    <w:p>
      <w:pPr>
        <w:rPr>
          <w:rFonts w:ascii="仿宋" w:hAnsi="仿宋" w:eastAsia="仿宋" w:cs="仿宋"/>
          <w:color w:val="auto"/>
          <w:szCs w:val="21"/>
        </w:rPr>
      </w:pPr>
      <w:r>
        <w:rPr>
          <w:rFonts w:hint="eastAsia" w:ascii="仿宋" w:hAnsi="仿宋" w:eastAsia="仿宋" w:cs="仿宋"/>
          <w:color w:val="auto"/>
          <w:szCs w:val="21"/>
        </w:rPr>
        <w:br w:type="page"/>
      </w:r>
    </w:p>
    <w:p>
      <w:pPr>
        <w:spacing w:after="156" w:afterLines="50" w:line="420" w:lineRule="exact"/>
        <w:ind w:firstLine="2100" w:firstLineChars="750"/>
        <w:rPr>
          <w:rFonts w:ascii="仿宋" w:hAnsi="仿宋" w:eastAsia="仿宋" w:cs="仿宋"/>
          <w:color w:val="auto"/>
          <w:sz w:val="28"/>
          <w:szCs w:val="28"/>
        </w:rPr>
      </w:pPr>
      <w:r>
        <w:rPr>
          <w:rFonts w:hint="eastAsia" w:ascii="仿宋" w:hAnsi="仿宋" w:eastAsia="仿宋" w:cs="仿宋"/>
          <w:color w:val="auto"/>
          <w:sz w:val="28"/>
          <w:szCs w:val="28"/>
        </w:rPr>
        <w:t>4、履行合同所必需的设备和专业技术能力承诺函</w:t>
      </w:r>
    </w:p>
    <w:p>
      <w:pPr>
        <w:spacing w:line="500" w:lineRule="exact"/>
        <w:ind w:firstLine="480"/>
        <w:rPr>
          <w:rFonts w:ascii="仿宋" w:hAnsi="仿宋" w:eastAsia="仿宋" w:cs="宋体"/>
          <w:color w:val="auto"/>
          <w:sz w:val="24"/>
          <w:szCs w:val="24"/>
        </w:rPr>
      </w:pPr>
      <w:r>
        <w:rPr>
          <w:rFonts w:hint="eastAsia" w:ascii="仿宋" w:hAnsi="仿宋" w:eastAsia="仿宋" w:cs="宋体"/>
          <w:color w:val="auto"/>
          <w:sz w:val="24"/>
          <w:szCs w:val="24"/>
        </w:rPr>
        <w:t>南通市自然资源和规划局开发区分局：</w:t>
      </w:r>
    </w:p>
    <w:p>
      <w:pPr>
        <w:spacing w:line="500" w:lineRule="exact"/>
        <w:ind w:firstLine="480"/>
        <w:rPr>
          <w:rFonts w:ascii="仿宋" w:hAnsi="仿宋" w:eastAsia="仿宋" w:cs="宋体"/>
          <w:color w:val="auto"/>
          <w:sz w:val="24"/>
          <w:szCs w:val="24"/>
        </w:rPr>
      </w:pPr>
      <w:r>
        <w:rPr>
          <w:rFonts w:hint="eastAsia" w:ascii="仿宋" w:hAnsi="仿宋" w:eastAsia="仿宋" w:cs="宋体"/>
          <w:color w:val="auto"/>
          <w:sz w:val="24"/>
          <w:szCs w:val="24"/>
        </w:rPr>
        <w:t xml:space="preserve">我单位 </w:t>
      </w:r>
      <w:r>
        <w:rPr>
          <w:rFonts w:hint="eastAsia" w:ascii="仿宋" w:hAnsi="仿宋" w:eastAsia="仿宋" w:cs="宋体"/>
          <w:color w:val="auto"/>
          <w:sz w:val="24"/>
          <w:szCs w:val="24"/>
          <w:u w:val="single"/>
        </w:rPr>
        <w:t xml:space="preserve">                           （供应商名称）</w:t>
      </w:r>
      <w:r>
        <w:rPr>
          <w:rFonts w:hint="eastAsia" w:ascii="仿宋" w:hAnsi="仿宋" w:eastAsia="仿宋" w:cs="宋体"/>
          <w:color w:val="auto"/>
          <w:sz w:val="24"/>
          <w:szCs w:val="24"/>
        </w:rPr>
        <w:t>郑重承诺：</w:t>
      </w:r>
    </w:p>
    <w:p>
      <w:pPr>
        <w:spacing w:line="500" w:lineRule="exact"/>
        <w:ind w:firstLine="480"/>
        <w:rPr>
          <w:rFonts w:ascii="仿宋" w:hAnsi="仿宋" w:eastAsia="仿宋" w:cs="宋体"/>
          <w:color w:val="auto"/>
          <w:sz w:val="24"/>
          <w:szCs w:val="24"/>
        </w:rPr>
      </w:pPr>
      <w:r>
        <w:rPr>
          <w:rFonts w:hint="eastAsia" w:ascii="仿宋" w:hAnsi="仿宋" w:eastAsia="仿宋" w:cs="宋体"/>
          <w:color w:val="auto"/>
          <w:sz w:val="24"/>
          <w:szCs w:val="24"/>
        </w:rPr>
        <w:t>贵方组织的</w:t>
      </w:r>
      <w:r>
        <w:rPr>
          <w:rFonts w:hint="eastAsia" w:ascii="仿宋" w:hAnsi="仿宋" w:eastAsia="仿宋" w:cs="宋体"/>
          <w:color w:val="auto"/>
          <w:sz w:val="24"/>
          <w:szCs w:val="24"/>
          <w:u w:val="single"/>
        </w:rPr>
        <w:t xml:space="preserve">                        (项目名称）</w:t>
      </w:r>
      <w:r>
        <w:rPr>
          <w:rFonts w:hint="eastAsia" w:ascii="仿宋" w:hAnsi="仿宋" w:eastAsia="仿宋" w:cs="宋体"/>
          <w:color w:val="auto"/>
          <w:sz w:val="24"/>
          <w:szCs w:val="24"/>
        </w:rPr>
        <w:t>，</w:t>
      </w:r>
      <w:r>
        <w:rPr>
          <w:rFonts w:hint="eastAsia" w:ascii="仿宋" w:hAnsi="仿宋" w:eastAsia="仿宋" w:cs="宋体"/>
          <w:color w:val="auto"/>
          <w:sz w:val="24"/>
          <w:szCs w:val="24"/>
          <w:u w:val="single"/>
        </w:rPr>
        <w:t xml:space="preserve">                        </w:t>
      </w:r>
      <w:r>
        <w:rPr>
          <w:rFonts w:hint="eastAsia" w:ascii="仿宋" w:hAnsi="仿宋" w:eastAsia="仿宋" w:cs="宋体"/>
          <w:color w:val="auto"/>
          <w:sz w:val="24"/>
          <w:szCs w:val="24"/>
        </w:rPr>
        <w:t>，我单位</w:t>
      </w:r>
      <w:r>
        <w:rPr>
          <w:rFonts w:hint="eastAsia" w:ascii="仿宋" w:hAnsi="仿宋" w:eastAsia="仿宋" w:cs="宋体"/>
          <w:color w:val="auto"/>
          <w:sz w:val="24"/>
          <w:szCs w:val="24"/>
          <w:u w:val="single"/>
        </w:rPr>
        <w:t xml:space="preserve">       (在下划线上如实填写：有或没有）</w:t>
      </w:r>
      <w:r>
        <w:rPr>
          <w:rFonts w:hint="eastAsia" w:ascii="仿宋" w:hAnsi="仿宋" w:eastAsia="仿宋" w:cs="宋体"/>
          <w:color w:val="auto"/>
          <w:sz w:val="24"/>
          <w:szCs w:val="24"/>
        </w:rPr>
        <w:t>履行合同所必需的设备和专业技术能力。</w:t>
      </w:r>
    </w:p>
    <w:p>
      <w:pPr>
        <w:spacing w:line="500" w:lineRule="exact"/>
        <w:ind w:firstLine="480"/>
        <w:rPr>
          <w:rFonts w:ascii="仿宋" w:hAnsi="仿宋" w:eastAsia="仿宋" w:cs="宋体"/>
          <w:color w:val="auto"/>
          <w:sz w:val="24"/>
          <w:szCs w:val="24"/>
        </w:rPr>
      </w:pPr>
      <w:r>
        <w:rPr>
          <w:rFonts w:hint="eastAsia" w:ascii="仿宋" w:hAnsi="仿宋" w:eastAsia="仿宋" w:cs="宋体"/>
          <w:color w:val="auto"/>
          <w:sz w:val="24"/>
          <w:szCs w:val="24"/>
        </w:rPr>
        <w:t xml:space="preserve">                                      承诺人：（公章）</w:t>
      </w:r>
    </w:p>
    <w:p>
      <w:pPr>
        <w:spacing w:line="500" w:lineRule="exact"/>
        <w:ind w:firstLine="480"/>
        <w:rPr>
          <w:rFonts w:ascii="仿宋" w:hAnsi="仿宋" w:eastAsia="仿宋" w:cs="宋体"/>
          <w:color w:val="auto"/>
          <w:sz w:val="24"/>
          <w:szCs w:val="24"/>
        </w:rPr>
      </w:pPr>
      <w:r>
        <w:rPr>
          <w:rFonts w:hint="eastAsia" w:ascii="仿宋" w:hAnsi="仿宋" w:eastAsia="仿宋" w:cs="宋体"/>
          <w:color w:val="auto"/>
          <w:sz w:val="24"/>
          <w:szCs w:val="24"/>
        </w:rPr>
        <w:t xml:space="preserve">                                       年    月   日</w:t>
      </w:r>
    </w:p>
    <w:p>
      <w:pPr>
        <w:spacing w:after="156" w:afterLines="50" w:line="420" w:lineRule="exact"/>
        <w:ind w:firstLine="2100" w:firstLineChars="750"/>
        <w:rPr>
          <w:rFonts w:ascii="仿宋" w:hAnsi="仿宋" w:eastAsia="仿宋" w:cs="仿宋"/>
          <w:color w:val="auto"/>
          <w:sz w:val="28"/>
          <w:szCs w:val="28"/>
        </w:rPr>
      </w:pPr>
      <w:r>
        <w:rPr>
          <w:rFonts w:hint="eastAsia" w:ascii="仿宋" w:hAnsi="仿宋" w:eastAsia="仿宋" w:cs="仿宋"/>
          <w:color w:val="auto"/>
          <w:sz w:val="28"/>
          <w:szCs w:val="28"/>
        </w:rPr>
        <w:t>5、无重大违法记录声明</w:t>
      </w:r>
    </w:p>
    <w:p>
      <w:pPr>
        <w:spacing w:line="500" w:lineRule="exact"/>
        <w:ind w:firstLine="480"/>
        <w:rPr>
          <w:rFonts w:ascii="仿宋" w:hAnsi="仿宋" w:eastAsia="仿宋" w:cs="宋体"/>
          <w:color w:val="auto"/>
          <w:sz w:val="24"/>
          <w:szCs w:val="24"/>
        </w:rPr>
      </w:pPr>
      <w:r>
        <w:rPr>
          <w:rFonts w:hint="eastAsia" w:ascii="仿宋" w:hAnsi="仿宋" w:eastAsia="仿宋" w:cs="宋体"/>
          <w:color w:val="auto"/>
          <w:sz w:val="24"/>
          <w:szCs w:val="24"/>
        </w:rPr>
        <w:t>南通市自然资源和规划局开发区分局：</w:t>
      </w:r>
    </w:p>
    <w:p>
      <w:pPr>
        <w:spacing w:line="500" w:lineRule="exact"/>
        <w:ind w:firstLine="480"/>
        <w:rPr>
          <w:rFonts w:ascii="仿宋" w:hAnsi="仿宋" w:eastAsia="仿宋"/>
          <w:color w:val="auto"/>
          <w:sz w:val="24"/>
          <w:szCs w:val="24"/>
        </w:rPr>
      </w:pPr>
      <w:r>
        <w:rPr>
          <w:rFonts w:hint="eastAsia" w:ascii="仿宋" w:hAnsi="仿宋" w:eastAsia="仿宋"/>
          <w:color w:val="auto"/>
          <w:sz w:val="24"/>
          <w:szCs w:val="24"/>
        </w:rPr>
        <w:t xml:space="preserve">    我单位</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（供应商名称）郑重声明：</w:t>
      </w:r>
    </w:p>
    <w:p>
      <w:pPr>
        <w:spacing w:line="500" w:lineRule="exact"/>
        <w:ind w:firstLine="480"/>
        <w:rPr>
          <w:rFonts w:ascii="仿宋" w:hAnsi="仿宋" w:eastAsia="仿宋"/>
          <w:color w:val="auto"/>
          <w:sz w:val="24"/>
          <w:szCs w:val="24"/>
        </w:rPr>
      </w:pPr>
      <w:r>
        <w:rPr>
          <w:rFonts w:hint="eastAsia" w:ascii="仿宋" w:hAnsi="仿宋" w:eastAsia="仿宋"/>
          <w:color w:val="auto"/>
          <w:sz w:val="24"/>
          <w:szCs w:val="24"/>
        </w:rPr>
        <w:t xml:space="preserve">    参加政府采购活动前3年内在经营活动中</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（在下划线上如实填写：有或没有）重大违法记录。</w:t>
      </w:r>
    </w:p>
    <w:p>
      <w:pPr>
        <w:spacing w:line="500" w:lineRule="exact"/>
        <w:ind w:firstLine="480"/>
        <w:rPr>
          <w:rFonts w:ascii="仿宋" w:hAnsi="仿宋" w:eastAsia="仿宋"/>
          <w:color w:val="auto"/>
          <w:sz w:val="24"/>
          <w:szCs w:val="24"/>
        </w:rPr>
      </w:pPr>
      <w:r>
        <w:rPr>
          <w:rFonts w:hint="eastAsia" w:ascii="仿宋" w:hAnsi="仿宋" w:eastAsia="仿宋"/>
          <w:color w:val="auto"/>
          <w:sz w:val="24"/>
          <w:szCs w:val="24"/>
        </w:rPr>
        <w:t xml:space="preserve">    （说明：政府采购法第二十二条第一款第五项所称重大违法记录，是指供应商因违法经营受到刑事处罚或者责令停产停业、吊销许可证或者执照、较大数额罚款等行政处罚。）</w:t>
      </w:r>
    </w:p>
    <w:p>
      <w:pPr>
        <w:spacing w:line="500" w:lineRule="exact"/>
        <w:ind w:firstLine="480"/>
        <w:rPr>
          <w:rFonts w:ascii="仿宋" w:hAnsi="仿宋" w:eastAsia="仿宋"/>
          <w:color w:val="auto"/>
          <w:sz w:val="24"/>
          <w:szCs w:val="24"/>
        </w:rPr>
      </w:pPr>
      <w:r>
        <w:rPr>
          <w:rFonts w:hint="eastAsia" w:ascii="仿宋" w:hAnsi="仿宋" w:eastAsia="仿宋"/>
          <w:color w:val="auto"/>
          <w:sz w:val="24"/>
          <w:szCs w:val="24"/>
        </w:rPr>
        <w:t xml:space="preserve">                                   声明人：（公章）</w:t>
      </w:r>
    </w:p>
    <w:p>
      <w:pPr>
        <w:spacing w:line="500" w:lineRule="exact"/>
        <w:ind w:firstLine="480"/>
        <w:jc w:val="right"/>
        <w:rPr>
          <w:rFonts w:ascii="仿宋" w:hAnsi="仿宋" w:eastAsia="仿宋" w:cs="黑体"/>
          <w:color w:val="auto"/>
          <w:kern w:val="0"/>
          <w:sz w:val="24"/>
          <w:szCs w:val="24"/>
        </w:rPr>
      </w:pPr>
      <w:r>
        <w:rPr>
          <w:rFonts w:hint="eastAsia" w:ascii="仿宋" w:hAnsi="仿宋" w:eastAsia="仿宋"/>
          <w:color w:val="auto"/>
          <w:sz w:val="24"/>
          <w:szCs w:val="24"/>
        </w:rPr>
        <w:t xml:space="preserve">                           年     月    日</w:t>
      </w:r>
    </w:p>
    <w:p>
      <w:pPr>
        <w:rPr>
          <w:rFonts w:ascii="仿宋" w:hAnsi="仿宋" w:eastAsia="仿宋"/>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GB2312">
    <w:altName w:val="Segoe Print"/>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955BE"/>
    <w:multiLevelType w:val="multilevel"/>
    <w:tmpl w:val="283955BE"/>
    <w:lvl w:ilvl="0" w:tentative="0">
      <w:start w:val="1"/>
      <w:numFmt w:val="japaneseCounting"/>
      <w:lvlText w:val="%1、"/>
      <w:lvlJc w:val="left"/>
      <w:pPr>
        <w:ind w:left="990" w:hanging="510"/>
      </w:pPr>
      <w:rPr>
        <w:rFonts w:hint="default"/>
        <w:b/>
        <w:lang w:val="en-U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AA"/>
    <w:rsid w:val="000057F9"/>
    <w:rsid w:val="00023EE5"/>
    <w:rsid w:val="00073AAA"/>
    <w:rsid w:val="000755E3"/>
    <w:rsid w:val="001304C9"/>
    <w:rsid w:val="00154AE9"/>
    <w:rsid w:val="00167EEA"/>
    <w:rsid w:val="001A67E6"/>
    <w:rsid w:val="00236954"/>
    <w:rsid w:val="00242DB5"/>
    <w:rsid w:val="00357554"/>
    <w:rsid w:val="00372D18"/>
    <w:rsid w:val="003953D9"/>
    <w:rsid w:val="004B51EB"/>
    <w:rsid w:val="005279DA"/>
    <w:rsid w:val="00563983"/>
    <w:rsid w:val="00580A94"/>
    <w:rsid w:val="005F7573"/>
    <w:rsid w:val="006242B5"/>
    <w:rsid w:val="006B3A0A"/>
    <w:rsid w:val="006E55BF"/>
    <w:rsid w:val="006F402E"/>
    <w:rsid w:val="00710488"/>
    <w:rsid w:val="00780B48"/>
    <w:rsid w:val="00796ACE"/>
    <w:rsid w:val="007B06B7"/>
    <w:rsid w:val="008B0914"/>
    <w:rsid w:val="0096012E"/>
    <w:rsid w:val="00A431A0"/>
    <w:rsid w:val="00AC234A"/>
    <w:rsid w:val="00B908FD"/>
    <w:rsid w:val="00CE65E2"/>
    <w:rsid w:val="00D052C0"/>
    <w:rsid w:val="00D40643"/>
    <w:rsid w:val="00DB4185"/>
    <w:rsid w:val="00DE4D56"/>
    <w:rsid w:val="00E03E5C"/>
    <w:rsid w:val="00F35F6D"/>
    <w:rsid w:val="00F55F75"/>
    <w:rsid w:val="00FE383F"/>
    <w:rsid w:val="00FF6AAE"/>
    <w:rsid w:val="010E01C6"/>
    <w:rsid w:val="02242628"/>
    <w:rsid w:val="024663D6"/>
    <w:rsid w:val="03391904"/>
    <w:rsid w:val="0782476A"/>
    <w:rsid w:val="08C96156"/>
    <w:rsid w:val="0C173362"/>
    <w:rsid w:val="0D924743"/>
    <w:rsid w:val="0EC738A4"/>
    <w:rsid w:val="0F4052C3"/>
    <w:rsid w:val="12313D47"/>
    <w:rsid w:val="125F6128"/>
    <w:rsid w:val="18ED3CA4"/>
    <w:rsid w:val="197D13BE"/>
    <w:rsid w:val="19E84AED"/>
    <w:rsid w:val="1A07736A"/>
    <w:rsid w:val="1AA2098E"/>
    <w:rsid w:val="1E0D24CC"/>
    <w:rsid w:val="1F2409ED"/>
    <w:rsid w:val="213D46D5"/>
    <w:rsid w:val="23F806DD"/>
    <w:rsid w:val="245E6FC9"/>
    <w:rsid w:val="3061297D"/>
    <w:rsid w:val="3421704B"/>
    <w:rsid w:val="347A565C"/>
    <w:rsid w:val="36332F03"/>
    <w:rsid w:val="37260756"/>
    <w:rsid w:val="37505399"/>
    <w:rsid w:val="38214BAE"/>
    <w:rsid w:val="399610A0"/>
    <w:rsid w:val="3ABD50F3"/>
    <w:rsid w:val="3DD37194"/>
    <w:rsid w:val="4050799A"/>
    <w:rsid w:val="45297D90"/>
    <w:rsid w:val="46B649A9"/>
    <w:rsid w:val="4B4A525B"/>
    <w:rsid w:val="4D720972"/>
    <w:rsid w:val="4E0B6175"/>
    <w:rsid w:val="4E4857E0"/>
    <w:rsid w:val="4E4B4E2F"/>
    <w:rsid w:val="4FA20126"/>
    <w:rsid w:val="510B090D"/>
    <w:rsid w:val="531D2903"/>
    <w:rsid w:val="554E4A2B"/>
    <w:rsid w:val="55D97DEB"/>
    <w:rsid w:val="56847A82"/>
    <w:rsid w:val="580407D6"/>
    <w:rsid w:val="585F5CA4"/>
    <w:rsid w:val="5E32622A"/>
    <w:rsid w:val="5E5B6F85"/>
    <w:rsid w:val="5E9E61BB"/>
    <w:rsid w:val="656634AB"/>
    <w:rsid w:val="667052D6"/>
    <w:rsid w:val="68192E60"/>
    <w:rsid w:val="68540545"/>
    <w:rsid w:val="6C403D98"/>
    <w:rsid w:val="6CB7610E"/>
    <w:rsid w:val="6FFB0499"/>
    <w:rsid w:val="75167A9F"/>
    <w:rsid w:val="75EB751A"/>
    <w:rsid w:val="7C84537A"/>
    <w:rsid w:val="7DA71EA9"/>
    <w:rsid w:val="7DE502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rPr>
      <w:rFonts w:ascii="??_GB2312" w:hAnsi="Arial"/>
      <w:kern w:val="0"/>
      <w:sz w:val="28"/>
      <w:szCs w:val="28"/>
    </w:rPr>
  </w:style>
  <w:style w:type="paragraph" w:styleId="3">
    <w:name w:val="annotation text"/>
    <w:basedOn w:val="1"/>
    <w:semiHidden/>
    <w:unhideWhenUsed/>
    <w:qFormat/>
    <w:uiPriority w:val="99"/>
    <w:pPr>
      <w:jc w:val="left"/>
    </w:pPr>
  </w:style>
  <w:style w:type="paragraph" w:styleId="4">
    <w:name w:val="Body Text Indent"/>
    <w:basedOn w:val="1"/>
    <w:next w:val="5"/>
    <w:qFormat/>
    <w:uiPriority w:val="0"/>
    <w:pPr>
      <w:spacing w:after="120"/>
      <w:ind w:left="420" w:leftChars="200"/>
    </w:pPr>
    <w:rPr>
      <w:rFonts w:ascii="Calibri" w:hAnsi="Calibri"/>
      <w:kern w:val="0"/>
    </w:rPr>
  </w:style>
  <w:style w:type="paragraph" w:styleId="5">
    <w:name w:val="envelope return"/>
    <w:basedOn w:val="1"/>
    <w:qFormat/>
    <w:uiPriority w:val="99"/>
    <w:pPr>
      <w:snapToGrid w:val="0"/>
    </w:pPr>
    <w:rPr>
      <w:rFonts w:ascii="Arial" w:hAnsi="Arial"/>
    </w:rPr>
  </w:style>
  <w:style w:type="paragraph" w:styleId="6">
    <w:name w:val="footer"/>
    <w:basedOn w:val="1"/>
    <w:link w:val="11"/>
    <w:unhideWhenUsed/>
    <w:qFormat/>
    <w:uiPriority w:val="99"/>
    <w:pPr>
      <w:tabs>
        <w:tab w:val="center" w:pos="4153"/>
        <w:tab w:val="right" w:pos="8306"/>
      </w:tabs>
      <w:snapToGrid w:val="0"/>
      <w:jc w:val="left"/>
    </w:pPr>
    <w:rPr>
      <w:sz w:val="18"/>
      <w:szCs w:val="18"/>
    </w:rPr>
  </w:style>
  <w:style w:type="paragraph" w:styleId="7">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页眉 字符"/>
    <w:basedOn w:val="9"/>
    <w:link w:val="7"/>
    <w:qFormat/>
    <w:uiPriority w:val="99"/>
    <w:rPr>
      <w:rFonts w:ascii="Times New Roman" w:hAnsi="Times New Roman" w:eastAsia="宋体" w:cs="Times New Roman"/>
      <w:kern w:val="2"/>
      <w:sz w:val="18"/>
      <w:szCs w:val="18"/>
    </w:rPr>
  </w:style>
  <w:style w:type="character" w:customStyle="1" w:styleId="11">
    <w:name w:val="页脚 字符"/>
    <w:basedOn w:val="9"/>
    <w:link w:val="6"/>
    <w:qFormat/>
    <w:uiPriority w:val="99"/>
    <w:rPr>
      <w:rFonts w:ascii="Times New Roman" w:hAnsi="Times New Roman" w:eastAsia="宋体" w:cs="Times New Roman"/>
      <w:kern w:val="2"/>
      <w:sz w:val="18"/>
      <w:szCs w:val="18"/>
    </w:rPr>
  </w:style>
  <w:style w:type="paragraph" w:styleId="12">
    <w:name w:val="List Paragraph"/>
    <w:basedOn w:val="1"/>
    <w:qFormat/>
    <w:uiPriority w:val="99"/>
    <w:pPr>
      <w:ind w:firstLine="420" w:firstLineChars="200"/>
    </w:pPr>
  </w:style>
  <w:style w:type="character" w:customStyle="1" w:styleId="13">
    <w:name w:val="js-ask-title"/>
    <w:basedOn w:val="9"/>
    <w:qFormat/>
    <w:uiPriority w:val="0"/>
  </w:style>
  <w:style w:type="paragraph" w:customStyle="1" w:styleId="14">
    <w:name w:val="段"/>
    <w:next w:val="1"/>
    <w:qFormat/>
    <w:uiPriority w:val="0"/>
    <w:pPr>
      <w:widowControl w:val="0"/>
      <w:ind w:firstLine="200"/>
      <w:jc w:val="both"/>
    </w:pPr>
    <w:rPr>
      <w:rFonts w:ascii="宋体" w:hAnsi="宋体" w:eastAsia="宋体" w:cs="宋体"/>
      <w:color w:val="000000"/>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GT</Company>
  <Pages>8</Pages>
  <Words>533</Words>
  <Characters>3039</Characters>
  <Lines>25</Lines>
  <Paragraphs>7</Paragraphs>
  <TotalTime>0</TotalTime>
  <ScaleCrop>false</ScaleCrop>
  <LinksUpToDate>false</LinksUpToDate>
  <CharactersWithSpaces>3565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2021-02-20T07:04:00Z</dcterms:created>
  <dc:creator>pc</dc:creator>
  <cp:lastModifiedBy>pc</cp:lastModifiedBy>
  <dcterms:modified xsi:type="dcterms:W3CDTF">2021-07-27T07:35:35Z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EC9373A3E7BA429FB7F3D6CB3E6E359E</vt:lpwstr>
  </property>
</Properties>
</file>